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7283" w14:textId="77777777" w:rsidR="00303F50" w:rsidRPr="00B21095" w:rsidRDefault="00303F50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b/>
          <w:bCs/>
          <w:sz w:val="22"/>
          <w:szCs w:val="22"/>
        </w:rPr>
        <w:t>KARTA KURSU</w:t>
      </w:r>
    </w:p>
    <w:p w14:paraId="2F87F517" w14:textId="77777777" w:rsidR="00D32FBE" w:rsidRPr="00B21095" w:rsidRDefault="00D32FBE">
      <w:pPr>
        <w:autoSpaceDE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:rsidRPr="00B21095" w14:paraId="620A2120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DD2439B" w14:textId="77777777" w:rsidR="00303F50" w:rsidRPr="00B21095" w:rsidRDefault="00303F50">
            <w:pPr>
              <w:autoSpaceDE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655" w:type="dxa"/>
            <w:vAlign w:val="center"/>
          </w:tcPr>
          <w:p w14:paraId="56785963" w14:textId="77777777" w:rsidR="00303F50" w:rsidRPr="00B21095" w:rsidRDefault="0052534F">
            <w:pPr>
              <w:pStyle w:val="Zawartotabeli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Metody badań społecznych  1</w:t>
            </w:r>
          </w:p>
        </w:tc>
      </w:tr>
      <w:tr w:rsidR="00303F50" w:rsidRPr="00B21095" w14:paraId="1098B046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9A5B3A0" w14:textId="77777777" w:rsidR="00303F50" w:rsidRPr="00B21095" w:rsidRDefault="00303F50">
            <w:pPr>
              <w:autoSpaceDE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4E8C34A" w14:textId="77777777" w:rsidR="00303F50" w:rsidRPr="00B21095" w:rsidRDefault="0052534F">
            <w:pPr>
              <w:pStyle w:val="Zawartotabeli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Methods of social research  1</w:t>
            </w:r>
          </w:p>
        </w:tc>
      </w:tr>
    </w:tbl>
    <w:p w14:paraId="4CAF1E5B" w14:textId="77777777" w:rsidR="00303F50" w:rsidRPr="00B21095" w:rsidRDefault="00303F50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:rsidRPr="00B21095" w14:paraId="2131C96E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52C7A59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465E9ABF" w14:textId="77777777" w:rsidR="00827D3B" w:rsidRPr="00B21095" w:rsidRDefault="00BA6D0A" w:rsidP="00FC1347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r w:rsidR="00FC1347" w:rsidRPr="00B21095">
              <w:rPr>
                <w:rFonts w:asciiTheme="minorHAnsi" w:hAnsiTheme="minorHAnsi" w:cstheme="minorHAnsi"/>
                <w:sz w:val="22"/>
                <w:szCs w:val="22"/>
              </w:rPr>
              <w:t>Wit Hubert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6637950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Zespół dydaktyczny</w:t>
            </w:r>
          </w:p>
        </w:tc>
      </w:tr>
      <w:tr w:rsidR="00827D3B" w:rsidRPr="00B21095" w14:paraId="00A9F41D" w14:textId="77777777" w:rsidTr="00827D3B">
        <w:trPr>
          <w:cantSplit/>
          <w:trHeight w:val="383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E0952DC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16BC89DB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5A01586B" w14:textId="77777777" w:rsidR="0052534F" w:rsidRPr="00B21095" w:rsidRDefault="00FC1347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Dr Wit Hubert</w:t>
            </w:r>
          </w:p>
        </w:tc>
      </w:tr>
      <w:tr w:rsidR="00827D3B" w:rsidRPr="00B21095" w14:paraId="0C758586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1306BDF3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04B1DCB6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14:paraId="366CF165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D3B" w:rsidRPr="00B21095" w14:paraId="275C2463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3902EF6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1D665F92" w14:textId="77777777" w:rsidR="00827D3B" w:rsidRPr="00B21095" w:rsidRDefault="00FC1347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61" w:type="dxa"/>
            <w:vMerge/>
            <w:vAlign w:val="center"/>
          </w:tcPr>
          <w:p w14:paraId="7B6D3376" w14:textId="77777777" w:rsidR="00827D3B" w:rsidRPr="00B21095" w:rsidRDefault="00827D3B" w:rsidP="00716872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ECC0CF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59AD8CAE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71FAD3FD" w14:textId="77777777" w:rsidR="00303F50" w:rsidRPr="00B21095" w:rsidRDefault="00303F50" w:rsidP="009916B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Opis kursu (cele kształcenia)</w:t>
      </w:r>
      <w:r w:rsidR="009916B1" w:rsidRPr="00B21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B21095" w14:paraId="2006651F" w14:textId="77777777">
        <w:trPr>
          <w:trHeight w:val="1365"/>
        </w:trPr>
        <w:tc>
          <w:tcPr>
            <w:tcW w:w="9640" w:type="dxa"/>
          </w:tcPr>
          <w:p w14:paraId="3EA37683" w14:textId="77777777" w:rsidR="00303F50" w:rsidRPr="00B21095" w:rsidRDefault="0052534F" w:rsidP="00915A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Celem kursu jest przygotowanie do samodzielnego prowadzenia empirycznych badań socjologicznych w zakresie obejmującym podstawy ogólnometodologiczne oraz następujące etapy procesu badawczego: konceptualizacja, operacjonalizacja, tworzenie pytań badawczych i hipotez, indeksów i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skal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, tworzenie narzędzi badawczych w ramach określonych metod i technik badawczych, dobór próby badawczej.</w:t>
            </w:r>
          </w:p>
        </w:tc>
      </w:tr>
    </w:tbl>
    <w:p w14:paraId="30620E76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3CD1812F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4C55CA61" w14:textId="77777777" w:rsidR="00303F50" w:rsidRPr="00B21095" w:rsidRDefault="00303F50" w:rsidP="009916B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Warunki wstępne</w:t>
      </w:r>
      <w:r w:rsidR="009916B1" w:rsidRPr="00B21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52534F" w:rsidRPr="00B21095" w14:paraId="13E63C16" w14:textId="77777777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241D112" w14:textId="77777777" w:rsidR="0052534F" w:rsidRPr="00B21095" w:rsidRDefault="0052534F" w:rsidP="0052534F">
            <w:pPr>
              <w:autoSpaceDE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01FE4D40" w14:textId="77777777" w:rsidR="0052534F" w:rsidRPr="00B21095" w:rsidRDefault="0052534F" w:rsidP="0052534F">
            <w:pPr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Ogólna wiedza socjologiczna w zakresie przewidzianym kursem „Wstęp do socjologii”</w:t>
            </w:r>
          </w:p>
        </w:tc>
      </w:tr>
      <w:tr w:rsidR="0052534F" w:rsidRPr="00B21095" w14:paraId="5BEE61D9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29BD571" w14:textId="77777777" w:rsidR="0052534F" w:rsidRPr="00B21095" w:rsidRDefault="0052534F" w:rsidP="0052534F">
            <w:pPr>
              <w:autoSpaceDE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F57F212" w14:textId="77777777" w:rsidR="0052534F" w:rsidRPr="00B21095" w:rsidRDefault="0052534F" w:rsidP="0052534F">
            <w:pPr>
              <w:autoSpaceDE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Umiejętność poszerzania wiedzy poprzez samodzielną lekturę literatury podręcznikowej</w:t>
            </w:r>
          </w:p>
        </w:tc>
      </w:tr>
      <w:tr w:rsidR="0052534F" w:rsidRPr="00B21095" w14:paraId="4307785F" w14:textId="77777777">
        <w:tc>
          <w:tcPr>
            <w:tcW w:w="1941" w:type="dxa"/>
            <w:shd w:val="clear" w:color="auto" w:fill="DBE5F1"/>
            <w:vAlign w:val="center"/>
          </w:tcPr>
          <w:p w14:paraId="632CB359" w14:textId="77777777" w:rsidR="0052534F" w:rsidRPr="00B21095" w:rsidRDefault="0052534F" w:rsidP="0052534F">
            <w:pPr>
              <w:autoSpaceDE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Kursy</w:t>
            </w:r>
          </w:p>
        </w:tc>
        <w:tc>
          <w:tcPr>
            <w:tcW w:w="7699" w:type="dxa"/>
            <w:vAlign w:val="center"/>
          </w:tcPr>
          <w:p w14:paraId="44E93E4A" w14:textId="2ACCFB2B" w:rsidR="0052534F" w:rsidRPr="00B21095" w:rsidRDefault="0052534F" w:rsidP="0052534F">
            <w:pPr>
              <w:autoSpaceDE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„Wstęp do socjologii”</w:t>
            </w:r>
          </w:p>
        </w:tc>
      </w:tr>
    </w:tbl>
    <w:p w14:paraId="10A1A609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246B72B9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491CF9AD" w14:textId="77777777" w:rsidR="00303F50" w:rsidRPr="00B21095" w:rsidRDefault="00303F50" w:rsidP="009916B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Efekty</w:t>
      </w:r>
      <w:r w:rsidR="00A0412E" w:rsidRPr="00B21095">
        <w:rPr>
          <w:rFonts w:asciiTheme="minorHAnsi" w:hAnsiTheme="minorHAnsi" w:cstheme="minorHAnsi"/>
          <w:sz w:val="22"/>
          <w:szCs w:val="22"/>
        </w:rPr>
        <w:t xml:space="preserve"> uczenia się</w:t>
      </w:r>
      <w:r w:rsidR="009916B1" w:rsidRPr="00B21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:rsidRPr="00B21095" w14:paraId="1808DDE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7A32CD9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9FC7A37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Efekt</w:t>
            </w:r>
            <w:r w:rsidR="00A0412E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uczenia się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5E973B5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Odniesienie do efektów kierunkowych</w:t>
            </w:r>
          </w:p>
        </w:tc>
      </w:tr>
      <w:tr w:rsidR="00303F50" w:rsidRPr="00B21095" w14:paraId="7383D16B" w14:textId="77777777">
        <w:trPr>
          <w:cantSplit/>
          <w:trHeight w:val="1838"/>
        </w:trPr>
        <w:tc>
          <w:tcPr>
            <w:tcW w:w="1979" w:type="dxa"/>
            <w:vMerge/>
          </w:tcPr>
          <w:p w14:paraId="2735467A" w14:textId="77777777" w:rsidR="00303F50" w:rsidRPr="00B21095" w:rsidRDefault="00303F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96" w:type="dxa"/>
          </w:tcPr>
          <w:p w14:paraId="41DD7735" w14:textId="77777777" w:rsidR="00303F50" w:rsidRPr="00B21095" w:rsidRDefault="0052534F" w:rsidP="007B04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W_01</w:t>
            </w:r>
            <w:r w:rsidR="00A7732A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Posiada ogólną wiedzę na temat rozwoju metodologii badań społecznych, paradygmatów i orientacji metodologicznych przed i po przełomie antypozytywistycznym</w:t>
            </w:r>
            <w:r w:rsidR="00700AEB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(obiektywizm, naturalizm/antynaturalizm, wolność od wartościowania, rozumienie, badania idiograficzne i nomotetyczne)</w:t>
            </w:r>
          </w:p>
          <w:p w14:paraId="683311A1" w14:textId="77777777" w:rsidR="00A7732A" w:rsidRPr="00B21095" w:rsidRDefault="00A7732A" w:rsidP="007B04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W_02 Zna podstawowe pojęcia metodologii socjologicznej (konceptualizacja, operacjonalizacja, jednostka analizy, zmienna, wskaźnik, </w:t>
            </w:r>
            <w:r w:rsidR="00700AEB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korelacja, pytanie badawcze, hipoteza,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poziom pomiaru,</w:t>
            </w:r>
            <w:r w:rsidR="00700AEB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dobór próby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A38447A" w14:textId="77777777" w:rsidR="00700AEB" w:rsidRPr="00B21095" w:rsidRDefault="00700AEB" w:rsidP="007B04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W_03 Zna podstawowe metody i techniki badań socjologicznych (obserwacja, eksperyment, badania ankietowe, wywiady kwestionariuszowe, wywiady swobodne, pogłębione, badania fokusowe) oraz związaną z nimi terminologię </w:t>
            </w:r>
          </w:p>
          <w:p w14:paraId="2BA7C0E2" w14:textId="77777777" w:rsidR="00700AEB" w:rsidRPr="00B21095" w:rsidRDefault="00700AEB" w:rsidP="00373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5D9F594B" w14:textId="77777777" w:rsidR="00303F50" w:rsidRPr="00B21095" w:rsidRDefault="00A773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K_W01</w:t>
            </w:r>
          </w:p>
          <w:p w14:paraId="45317F1E" w14:textId="77777777" w:rsidR="00303F50" w:rsidRPr="00B21095" w:rsidRDefault="00303F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678D1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5B861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F1B89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1663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78F9C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K_W01, K_W04</w:t>
            </w:r>
          </w:p>
          <w:p w14:paraId="637D1DA0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667AE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44EE9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40C2B" w14:textId="77777777" w:rsidR="00700AEB" w:rsidRPr="00B21095" w:rsidRDefault="00700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K_W04</w:t>
            </w:r>
          </w:p>
        </w:tc>
      </w:tr>
    </w:tbl>
    <w:p w14:paraId="2305E332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33E9A93E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260E6C38" w14:textId="77777777" w:rsidR="009E3DDD" w:rsidRPr="00B21095" w:rsidRDefault="009E3DDD">
      <w:pPr>
        <w:rPr>
          <w:rFonts w:asciiTheme="minorHAnsi" w:hAnsiTheme="minorHAnsi" w:cstheme="minorHAnsi"/>
          <w:sz w:val="22"/>
          <w:szCs w:val="22"/>
        </w:rPr>
      </w:pPr>
    </w:p>
    <w:p w14:paraId="125A58C5" w14:textId="77777777" w:rsidR="009E3DDD" w:rsidRPr="00B21095" w:rsidRDefault="009E3DD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B21095" w14:paraId="3C83C180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F0C286D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077B38B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Efekt </w:t>
            </w:r>
            <w:r w:rsidR="00A0412E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uczenia się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B2F9C16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Odniesienie do efektów kierunkowych</w:t>
            </w:r>
          </w:p>
        </w:tc>
      </w:tr>
      <w:tr w:rsidR="00303F50" w:rsidRPr="00B21095" w14:paraId="7DC2B3AB" w14:textId="77777777" w:rsidTr="00541982">
        <w:trPr>
          <w:cantSplit/>
          <w:trHeight w:val="1509"/>
        </w:trPr>
        <w:tc>
          <w:tcPr>
            <w:tcW w:w="1985" w:type="dxa"/>
            <w:vMerge/>
          </w:tcPr>
          <w:p w14:paraId="25A311BF" w14:textId="77777777" w:rsidR="00303F50" w:rsidRPr="00B21095" w:rsidRDefault="00303F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BEC9E0E" w14:textId="77777777" w:rsidR="00700AEB" w:rsidRPr="00B21095" w:rsidRDefault="00700AEB" w:rsidP="00700A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U01 </w:t>
            </w:r>
            <w:r w:rsidR="00A6320D" w:rsidRPr="00B21095">
              <w:rPr>
                <w:rFonts w:asciiTheme="minorHAnsi" w:hAnsiTheme="minorHAnsi" w:cstheme="minorHAnsi"/>
                <w:sz w:val="22"/>
                <w:szCs w:val="22"/>
              </w:rPr>
              <w:t>Potrafi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A6320D" w:rsidRPr="00B21095">
              <w:rPr>
                <w:rFonts w:asciiTheme="minorHAnsi" w:hAnsiTheme="minorHAnsi" w:cstheme="minorHAnsi"/>
                <w:sz w:val="22"/>
                <w:szCs w:val="22"/>
              </w:rPr>
              <w:t>perować językiem zmiennych, tworzyć i dobierać wskaźniki, rozwiązywać podstawowe dylematy związane z konceptualizacją, operacjonalizacją, doborem właściwych metod i technik badawczych oraz metod doboru próby.</w:t>
            </w:r>
          </w:p>
          <w:p w14:paraId="3F787ED7" w14:textId="77777777" w:rsidR="00A6320D" w:rsidRPr="00B21095" w:rsidRDefault="00A6320D" w:rsidP="00700A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U02 Potrafi konstruować kwestionariusze i scenariusze wywiadów</w:t>
            </w:r>
          </w:p>
          <w:p w14:paraId="0CA6CC69" w14:textId="77777777" w:rsidR="00303F50" w:rsidRPr="00B21095" w:rsidRDefault="00303F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FC8480" w14:textId="77777777" w:rsidR="00303F50" w:rsidRPr="00B21095" w:rsidRDefault="00A632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K_U01, K_U02, K_U03</w:t>
            </w:r>
          </w:p>
          <w:p w14:paraId="737410B7" w14:textId="77777777" w:rsidR="00A6320D" w:rsidRPr="00B21095" w:rsidRDefault="00A632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2442D" w14:textId="77777777" w:rsidR="00A6320D" w:rsidRPr="00B21095" w:rsidRDefault="00A632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E4A64" w14:textId="77777777" w:rsidR="00A6320D" w:rsidRPr="00B21095" w:rsidRDefault="00A632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8A237" w14:textId="77777777" w:rsidR="00A6320D" w:rsidRPr="00B21095" w:rsidRDefault="00A632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3E12F" w14:textId="77777777" w:rsidR="00A6320D" w:rsidRPr="00B21095" w:rsidRDefault="00A632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K_U02, K_U03</w:t>
            </w:r>
          </w:p>
        </w:tc>
      </w:tr>
    </w:tbl>
    <w:p w14:paraId="3173A108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3BF577C3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B21095" w14:paraId="26CBB413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3005519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ECD7114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Efekt </w:t>
            </w:r>
            <w:r w:rsidR="00A0412E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uczenia się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A77F3AB" w14:textId="77777777" w:rsidR="00303F50" w:rsidRPr="00B21095" w:rsidRDefault="00303F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Odniesienie do efektów kierunkowych</w:t>
            </w:r>
          </w:p>
        </w:tc>
      </w:tr>
      <w:tr w:rsidR="00303F50" w:rsidRPr="00B21095" w14:paraId="76C6F6B4" w14:textId="77777777">
        <w:trPr>
          <w:cantSplit/>
          <w:trHeight w:val="1984"/>
        </w:trPr>
        <w:tc>
          <w:tcPr>
            <w:tcW w:w="1985" w:type="dxa"/>
            <w:vMerge/>
          </w:tcPr>
          <w:p w14:paraId="6FC80548" w14:textId="77777777" w:rsidR="00303F50" w:rsidRPr="00B21095" w:rsidRDefault="00303F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77F86D3" w14:textId="77777777" w:rsidR="00EA3C0C" w:rsidRPr="00B21095" w:rsidRDefault="00EA3C0C" w:rsidP="00A632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K01 Jest przygotowany do roli członka zespołu badawczego, do roli badacza oraz do kontaktu z respondentem</w:t>
            </w:r>
          </w:p>
          <w:p w14:paraId="22644D9B" w14:textId="77777777" w:rsidR="00303F50" w:rsidRPr="00B21095" w:rsidRDefault="00EA3C0C" w:rsidP="00EA3C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K02 W środowisku badawczym postępuje zgodnie z normami etycznymi i procedurami metodologicznymi </w:t>
            </w:r>
          </w:p>
        </w:tc>
        <w:tc>
          <w:tcPr>
            <w:tcW w:w="2410" w:type="dxa"/>
          </w:tcPr>
          <w:p w14:paraId="7D01FDEF" w14:textId="77777777" w:rsidR="00EA3C0C" w:rsidRPr="00B21095" w:rsidRDefault="00EA3C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K_</w:t>
            </w:r>
            <w:r w:rsidR="00891B71" w:rsidRPr="00B2109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02, K_</w:t>
            </w:r>
            <w:r w:rsidR="00891B71" w:rsidRPr="00B2109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03, K_</w:t>
            </w:r>
            <w:r w:rsidR="00891B71" w:rsidRPr="00B2109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  <w:p w14:paraId="5077B6BB" w14:textId="77777777" w:rsidR="00EA3C0C" w:rsidRPr="00B21095" w:rsidRDefault="00EA3C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9F5FC" w14:textId="77777777" w:rsidR="00EA3C0C" w:rsidRPr="00B21095" w:rsidRDefault="00EA3C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E740D" w14:textId="77777777" w:rsidR="00EA3C0C" w:rsidRPr="00B21095" w:rsidRDefault="00EA3C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K_</w:t>
            </w:r>
            <w:r w:rsidR="00891B71" w:rsidRPr="00B2109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02, K_</w:t>
            </w:r>
            <w:r w:rsidR="00891B71" w:rsidRPr="00B2109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</w:tr>
    </w:tbl>
    <w:p w14:paraId="49F34B61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159FA8F9" w14:textId="77777777" w:rsidR="00303F50" w:rsidRPr="00B21095" w:rsidRDefault="009916B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21095">
        <w:rPr>
          <w:rFonts w:asciiTheme="minorHAnsi" w:hAnsiTheme="minorHAnsi" w:cstheme="minorHAnsi"/>
          <w:color w:val="000000"/>
          <w:sz w:val="22"/>
          <w:szCs w:val="22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:rsidRPr="00B21095" w14:paraId="1D0DA08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21F0B" w14:textId="77777777" w:rsidR="00303F50" w:rsidRPr="00B21095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Organizacja</w:t>
            </w:r>
          </w:p>
        </w:tc>
      </w:tr>
      <w:tr w:rsidR="00303F50" w:rsidRPr="00B21095" w14:paraId="1AAEC9F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ED3D8A6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02B12FA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Wykład</w:t>
            </w:r>
          </w:p>
          <w:p w14:paraId="5F83BCE9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32A68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Ćwiczenia w grupach</w:t>
            </w:r>
          </w:p>
        </w:tc>
      </w:tr>
      <w:tr w:rsidR="00303F50" w:rsidRPr="00B21095" w14:paraId="3709313C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E872867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14:paraId="6225D42D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9BD9A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72" w:type="dxa"/>
            <w:vAlign w:val="center"/>
          </w:tcPr>
          <w:p w14:paraId="07FBB56F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6C19CC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5" w:type="dxa"/>
            <w:vAlign w:val="center"/>
          </w:tcPr>
          <w:p w14:paraId="742682F8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047B5876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284" w:type="dxa"/>
            <w:vAlign w:val="center"/>
          </w:tcPr>
          <w:p w14:paraId="0AFD5DCB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03EDB1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84" w:type="dxa"/>
            <w:vAlign w:val="center"/>
          </w:tcPr>
          <w:p w14:paraId="72C27AEF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F328A6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284" w:type="dxa"/>
            <w:vAlign w:val="center"/>
          </w:tcPr>
          <w:p w14:paraId="706B2BAA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76FDE9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84" w:type="dxa"/>
            <w:vAlign w:val="center"/>
          </w:tcPr>
          <w:p w14:paraId="21F7B5E1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3F50" w:rsidRPr="00B21095" w14:paraId="3E3EDD2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6B2A2FC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14:paraId="3E2395BB" w14:textId="77777777" w:rsidR="00303F50" w:rsidRPr="00B21095" w:rsidRDefault="00EA3C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40E42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3E653" w14:textId="77777777" w:rsidR="00303F50" w:rsidRPr="00B21095" w:rsidRDefault="002D110F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0477CACF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AC13B6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7CDC8D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25BFE1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3F50" w:rsidRPr="00B21095" w14:paraId="01B58003" w14:textId="77777777">
        <w:trPr>
          <w:trHeight w:val="462"/>
        </w:trPr>
        <w:tc>
          <w:tcPr>
            <w:tcW w:w="1611" w:type="dxa"/>
            <w:vAlign w:val="center"/>
          </w:tcPr>
          <w:p w14:paraId="0CB5EBEB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3A28614D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99307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A3507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4D1444F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363A5A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697C9E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DE7EDB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FCAE82" w14:textId="77777777" w:rsidR="00303F50" w:rsidRPr="00B21095" w:rsidRDefault="00303F5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3ABF8CA4" w14:textId="77777777" w:rsidR="009916B1" w:rsidRPr="00B21095" w:rsidRDefault="009916B1" w:rsidP="009916B1">
      <w:pPr>
        <w:rPr>
          <w:rFonts w:asciiTheme="minorHAnsi" w:hAnsiTheme="minorHAnsi" w:cstheme="minorHAnsi"/>
          <w:sz w:val="22"/>
          <w:szCs w:val="22"/>
        </w:rPr>
      </w:pPr>
    </w:p>
    <w:p w14:paraId="2B64DD41" w14:textId="77777777" w:rsidR="009916B1" w:rsidRPr="00B21095" w:rsidRDefault="009916B1">
      <w:pPr>
        <w:rPr>
          <w:rFonts w:asciiTheme="minorHAnsi" w:hAnsiTheme="minorHAnsi" w:cstheme="minorHAnsi"/>
          <w:sz w:val="22"/>
          <w:szCs w:val="22"/>
        </w:rPr>
      </w:pPr>
    </w:p>
    <w:p w14:paraId="5788C2C8" w14:textId="77777777" w:rsidR="00303F50" w:rsidRPr="00B21095" w:rsidRDefault="00303F50" w:rsidP="009916B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Opis metod prowadzenia zajęć</w:t>
      </w:r>
      <w:r w:rsidR="009916B1" w:rsidRPr="00B2109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21095" w14:paraId="11151348" w14:textId="77777777" w:rsidTr="009916B1">
        <w:trPr>
          <w:trHeight w:val="1183"/>
        </w:trPr>
        <w:tc>
          <w:tcPr>
            <w:tcW w:w="9622" w:type="dxa"/>
          </w:tcPr>
          <w:p w14:paraId="34A54707" w14:textId="07DFD408" w:rsidR="002D110F" w:rsidRPr="00B21095" w:rsidRDefault="002D110F" w:rsidP="007B0473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Wykład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będzie prowadzony w formie tradycyjnej. </w:t>
            </w:r>
            <w:r w:rsidR="002E07C7" w:rsidRPr="00B2109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ykłady będą </w:t>
            </w:r>
            <w:r w:rsidR="007B0473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mogły być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prowadzone z wykorzystaniem prezentacji </w:t>
            </w:r>
            <w:r w:rsidR="002E07C7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multimedialnych. </w:t>
            </w:r>
            <w:r w:rsidR="007B0473" w:rsidRPr="00B21095">
              <w:rPr>
                <w:rFonts w:asciiTheme="minorHAnsi" w:hAnsiTheme="minorHAnsi" w:cstheme="minorHAnsi"/>
                <w:sz w:val="22"/>
                <w:szCs w:val="22"/>
              </w:rPr>
              <w:t>Studenci uzyskają również inne pomoce (wskazane teksty do samodzielnej lektury lub dodatkowe pliki multimedialne)</w:t>
            </w:r>
          </w:p>
          <w:p w14:paraId="43A29F40" w14:textId="77777777" w:rsidR="002D110F" w:rsidRPr="00B21095" w:rsidRDefault="002D110F" w:rsidP="007B0473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42D92" w14:textId="47AFE238" w:rsidR="00303F50" w:rsidRPr="00B21095" w:rsidRDefault="002D110F" w:rsidP="007B0473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Na ćwiczeniach studentów obowiązuje </w:t>
            </w:r>
            <w:r w:rsidR="00204EA4" w:rsidRPr="00B21095">
              <w:rPr>
                <w:rFonts w:asciiTheme="minorHAnsi" w:hAnsiTheme="minorHAnsi" w:cstheme="minorHAnsi"/>
                <w:sz w:val="22"/>
                <w:szCs w:val="22"/>
              </w:rPr>
              <w:t>znajomość</w:t>
            </w:r>
            <w:r w:rsidR="002E07C7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literatury wskazywanej przez osobę prowadzącą te zajęcia. Znajomość lektur będzie sprawdzana </w:t>
            </w:r>
            <w:r w:rsidR="007B0473" w:rsidRPr="00B21095">
              <w:rPr>
                <w:rFonts w:asciiTheme="minorHAnsi" w:hAnsiTheme="minorHAnsi" w:cstheme="minorHAnsi"/>
                <w:sz w:val="22"/>
                <w:szCs w:val="22"/>
              </w:rPr>
              <w:t>na bieżąco podczas zajęć</w:t>
            </w:r>
            <w:r w:rsidR="002E07C7" w:rsidRPr="00B210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0917171" w14:textId="77777777" w:rsidR="009916B1" w:rsidRPr="00B21095" w:rsidRDefault="009916B1" w:rsidP="009916B1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16B9F669" w14:textId="77777777" w:rsidR="009916B1" w:rsidRPr="00B21095" w:rsidRDefault="009916B1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772EE572" w14:textId="77777777" w:rsidR="00303F50" w:rsidRPr="00B21095" w:rsidRDefault="00303F50" w:rsidP="009916B1">
      <w:pPr>
        <w:pStyle w:val="Zawartotabeli"/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Formy sprawdzania efektów</w:t>
      </w:r>
      <w:r w:rsidR="00A0412E" w:rsidRPr="00B21095">
        <w:rPr>
          <w:rFonts w:asciiTheme="minorHAnsi" w:hAnsiTheme="minorHAnsi" w:cstheme="minorHAnsi"/>
          <w:sz w:val="22"/>
          <w:szCs w:val="22"/>
        </w:rPr>
        <w:t xml:space="preserve"> uczenia się</w:t>
      </w:r>
      <w:r w:rsidR="009916B1" w:rsidRPr="00B21095">
        <w:rPr>
          <w:rFonts w:asciiTheme="minorHAnsi" w:hAnsiTheme="minorHAnsi" w:cstheme="minorHAnsi"/>
          <w:sz w:val="22"/>
          <w:szCs w:val="22"/>
        </w:rPr>
        <w:t xml:space="preserve"> -- </w:t>
      </w:r>
      <w:r w:rsidR="009916B1" w:rsidRPr="00B21095">
        <w:rPr>
          <w:rFonts w:asciiTheme="minorHAnsi" w:hAnsiTheme="minorHAnsi" w:cstheme="minorHAnsi"/>
          <w:color w:val="000000"/>
          <w:sz w:val="22"/>
          <w:szCs w:val="22"/>
        </w:rPr>
        <w:t>studia 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RPr="00B21095" w14:paraId="2B6E3153" w14:textId="77777777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D25354E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7AEAF1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E – </w:t>
            </w:r>
            <w:r w:rsidRPr="00B210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1941830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970ADFF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CFF132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64D1AD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CCC8A67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E65FDE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F8A84F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35D9E77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99504D0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4E66147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52E9FBD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8B2B8F3" w14:textId="77777777" w:rsidR="00303F50" w:rsidRPr="00B21095" w:rsidRDefault="00303F5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  <w:r w:rsidR="00BE44AB"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– kolokwium pisemne</w:t>
            </w:r>
          </w:p>
        </w:tc>
      </w:tr>
      <w:tr w:rsidR="00BE44AB" w:rsidRPr="00B21095" w14:paraId="519E870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D66F7F9" w14:textId="77777777" w:rsidR="00BE44AB" w:rsidRPr="00B21095" w:rsidRDefault="00BE44AB" w:rsidP="00BE44AB">
            <w:pPr>
              <w:pStyle w:val="Tekstdymka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243D57D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61E191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176A9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261FB74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F852A0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86BAE4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BC6C90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9D787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A23A196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3FAB310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B42FCD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9A8DC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3E2858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E44AB" w:rsidRPr="00B21095" w14:paraId="178145A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9AE967E" w14:textId="77777777" w:rsidR="00BE44AB" w:rsidRPr="00B21095" w:rsidRDefault="00BE44AB" w:rsidP="00BE4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9D04B25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DFAF72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5A7C8F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069531D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A65F37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9FBF75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80DCB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A06A4B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A1A84DA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6679595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E24EAC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F0D24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BFFE08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E44AB" w:rsidRPr="00B21095" w14:paraId="4761886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55931B1" w14:textId="77777777" w:rsidR="00BE44AB" w:rsidRPr="00B21095" w:rsidRDefault="00BE44AB" w:rsidP="00BE4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9D424F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9B3DD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A07C0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C41733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BAF1F2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E09266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5D49D2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E5ACF2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728877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8E200B5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42044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AC1B67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A3E3A8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E44AB" w:rsidRPr="00B21095" w14:paraId="17DB67D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3BBF374" w14:textId="77777777" w:rsidR="00BE44AB" w:rsidRPr="00B21095" w:rsidRDefault="00BE44AB" w:rsidP="00BE4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C77568C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40158B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8769C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F21A44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E658CD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E98FDB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40A72A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259D19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ACA9E2A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A22AB50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13183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94F56F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987C0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E44AB" w:rsidRPr="00B21095" w14:paraId="13243FF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72CA090" w14:textId="77777777" w:rsidR="00BE44AB" w:rsidRPr="00B21095" w:rsidRDefault="00BE44AB" w:rsidP="00BE4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618AA3F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482F57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4D117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6A4F666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8D88FD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CD14E5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A77DD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947E0D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6B46861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21518CC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650F7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103641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FE4183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E44AB" w:rsidRPr="00B21095" w14:paraId="3D8E2C7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0B7C16C" w14:textId="77777777" w:rsidR="00BE44AB" w:rsidRPr="00B21095" w:rsidRDefault="00BE44AB" w:rsidP="00BE4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4843762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4D7AD9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6EC548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69304B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29BF98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A80A81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A7B9FF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397623F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A0F955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78A01AD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6F34D8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4B2AFF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BD3B05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E44AB" w:rsidRPr="00B21095" w14:paraId="4B79A8C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24CE8F7" w14:textId="77777777" w:rsidR="00BE44AB" w:rsidRPr="00B21095" w:rsidRDefault="00BE44AB" w:rsidP="00BE4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B91F864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F2D1B2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636A71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F71D2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276D64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9C5C96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98B65E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98FFC0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F984D26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0D4BA4C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FBA317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AC8D03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AA75E4" w14:textId="77777777" w:rsidR="00BE44AB" w:rsidRPr="00B21095" w:rsidRDefault="00BE44AB" w:rsidP="00BE4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14:paraId="154DE624" w14:textId="77777777" w:rsidR="00303F50" w:rsidRPr="00B21095" w:rsidRDefault="00303F5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6882BDDB" w14:textId="77777777" w:rsidR="00303F50" w:rsidRPr="00B21095" w:rsidRDefault="00303F5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34BE57A9" w14:textId="77777777" w:rsidR="009916B1" w:rsidRPr="00B21095" w:rsidRDefault="009916B1" w:rsidP="009916B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21095">
        <w:rPr>
          <w:rFonts w:asciiTheme="minorHAnsi" w:hAnsiTheme="minorHAnsi" w:cstheme="minorHAnsi"/>
          <w:color w:val="000000"/>
          <w:sz w:val="22"/>
          <w:szCs w:val="22"/>
        </w:rPr>
        <w:t>studia 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B21095" w14:paraId="1F25B2EB" w14:textId="77777777">
        <w:tc>
          <w:tcPr>
            <w:tcW w:w="1941" w:type="dxa"/>
            <w:shd w:val="clear" w:color="auto" w:fill="DBE5F1"/>
            <w:vAlign w:val="center"/>
          </w:tcPr>
          <w:p w14:paraId="0535C0BF" w14:textId="77777777" w:rsidR="00303F50" w:rsidRPr="00B21095" w:rsidRDefault="00303F50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Kryteria oceny</w:t>
            </w:r>
          </w:p>
        </w:tc>
        <w:tc>
          <w:tcPr>
            <w:tcW w:w="7699" w:type="dxa"/>
          </w:tcPr>
          <w:p w14:paraId="00799799" w14:textId="77777777" w:rsidR="002E07C7" w:rsidRPr="00B21095" w:rsidRDefault="00E3421A" w:rsidP="002E07C7">
            <w:pPr>
              <w:pStyle w:val="Zawartotabeli"/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</w:t>
            </w:r>
            <w:r w:rsidR="002E07C7" w:rsidRPr="00B210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EB9EC56" w14:textId="69F67750" w:rsidR="002E07C7" w:rsidRPr="00B21095" w:rsidRDefault="002E07C7" w:rsidP="002E07C7">
            <w:pPr>
              <w:pStyle w:val="Zawartotabeli"/>
              <w:numPr>
                <w:ilvl w:val="0"/>
                <w:numId w:val="18"/>
              </w:numPr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Obecność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– 15%</w:t>
            </w:r>
          </w:p>
          <w:p w14:paraId="717A7133" w14:textId="77777777" w:rsidR="002E07C7" w:rsidRPr="00B21095" w:rsidRDefault="002E07C7" w:rsidP="002E07C7">
            <w:pPr>
              <w:pStyle w:val="Zawartotabeli"/>
              <w:numPr>
                <w:ilvl w:val="0"/>
                <w:numId w:val="18"/>
              </w:numPr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Aktywność  – 10%</w:t>
            </w:r>
          </w:p>
          <w:p w14:paraId="23B0AAEE" w14:textId="4CB60587" w:rsidR="002E07C7" w:rsidRPr="00B21095" w:rsidRDefault="002E07C7" w:rsidP="002E07C7">
            <w:pPr>
              <w:pStyle w:val="Zawartotabeli"/>
              <w:numPr>
                <w:ilvl w:val="0"/>
                <w:numId w:val="18"/>
              </w:numPr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ini-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) – 25%</w:t>
            </w:r>
          </w:p>
          <w:p w14:paraId="7A300466" w14:textId="2F4C1DF7" w:rsidR="00303F50" w:rsidRPr="00B21095" w:rsidRDefault="002E07C7" w:rsidP="002E07C7">
            <w:pPr>
              <w:pStyle w:val="Zawartotabeli"/>
              <w:numPr>
                <w:ilvl w:val="0"/>
                <w:numId w:val="17"/>
              </w:numPr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Kolokwium – 50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3AC8D148" w14:textId="77777777" w:rsidR="009916B1" w:rsidRPr="00B21095" w:rsidRDefault="009916B1" w:rsidP="009916B1">
      <w:pPr>
        <w:rPr>
          <w:rFonts w:asciiTheme="minorHAnsi" w:hAnsiTheme="minorHAnsi" w:cstheme="minorHAnsi"/>
          <w:sz w:val="22"/>
          <w:szCs w:val="22"/>
        </w:rPr>
      </w:pPr>
    </w:p>
    <w:p w14:paraId="45119A96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B21095" w14:paraId="0521628A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F6447C1" w14:textId="77777777" w:rsidR="00303F50" w:rsidRPr="00B21095" w:rsidRDefault="00303F50">
            <w:pPr>
              <w:autoSpaceDE/>
              <w:spacing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  <w:tc>
          <w:tcPr>
            <w:tcW w:w="7699" w:type="dxa"/>
          </w:tcPr>
          <w:p w14:paraId="55219A18" w14:textId="77777777" w:rsidR="00303F50" w:rsidRPr="00B21095" w:rsidRDefault="001C672E" w:rsidP="001C672E">
            <w:pPr>
              <w:pStyle w:val="Zawartotabeli"/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Egzamin z materiału objętego kursami „Metody badań społecznych 1”  i „Metody badań społecznych 2” przewidziany jest na II roku studiów (po zakończeniu drugiego kursu w </w:t>
            </w:r>
            <w:r w:rsidR="00891B71" w:rsidRPr="00B21095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semestrze).</w:t>
            </w:r>
          </w:p>
        </w:tc>
      </w:tr>
    </w:tbl>
    <w:p w14:paraId="6CCDF71C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348DE91B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43347512" w14:textId="77777777" w:rsidR="00303F50" w:rsidRPr="00B21095" w:rsidRDefault="00303F50" w:rsidP="009916B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Treści merytoryczne (wykaz tematów)</w:t>
      </w:r>
      <w:r w:rsidR="009916B1" w:rsidRPr="00B21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21095" w14:paraId="4B6B5C52" w14:textId="77777777">
        <w:trPr>
          <w:trHeight w:val="1136"/>
        </w:trPr>
        <w:tc>
          <w:tcPr>
            <w:tcW w:w="9622" w:type="dxa"/>
          </w:tcPr>
          <w:p w14:paraId="4E7BF939" w14:textId="77777777" w:rsidR="00512FFA" w:rsidRPr="00B21095" w:rsidRDefault="00A3644C" w:rsidP="00B02DD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Wykłady</w:t>
            </w:r>
          </w:p>
          <w:p w14:paraId="0514D6B4" w14:textId="77777777" w:rsidR="00B02DDC" w:rsidRPr="00B21095" w:rsidRDefault="00B02DDC" w:rsidP="00B02DD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4C445BD" w14:textId="7B4DA5EF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Nauka a wiedza potoczna. Logika badań społecznych</w:t>
            </w:r>
          </w:p>
          <w:p w14:paraId="18B417E3" w14:textId="26958579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Paradygmaty metodologiczne: pozytywizm, </w:t>
            </w:r>
            <w:proofErr w:type="spellStart"/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antypozytywizm</w:t>
            </w:r>
            <w:proofErr w:type="spellEnd"/>
          </w:p>
          <w:p w14:paraId="50052A18" w14:textId="512E2C47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Idiograficzne i nomotetyczne wyjaśnianie. Indukcja i dedukcja</w:t>
            </w:r>
          </w:p>
          <w:p w14:paraId="712CB142" w14:textId="736577E8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Proces badawczy i typy badań</w:t>
            </w:r>
          </w:p>
          <w:p w14:paraId="5A99294F" w14:textId="16B5F080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Problemy badawcze i hipotezy</w:t>
            </w:r>
          </w:p>
          <w:p w14:paraId="40D2B11D" w14:textId="5CD823A8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Pojęcia, definicje, zmienne, wskaźniki</w:t>
            </w:r>
          </w:p>
          <w:p w14:paraId="6DE17136" w14:textId="6ADCD6F8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Konceptualizacja i operacjonalizacja</w:t>
            </w:r>
          </w:p>
          <w:p w14:paraId="7CC10FFC" w14:textId="352FDA5C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Pomiar: poziomy pomiaru, trafność, rzetelność</w:t>
            </w:r>
          </w:p>
          <w:p w14:paraId="158F41FE" w14:textId="07D8D56A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Indeksy, skale, typologie</w:t>
            </w:r>
          </w:p>
          <w:p w14:paraId="33E36219" w14:textId="247FFCC1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Przyczynowość i zależności pozorne</w:t>
            </w:r>
          </w:p>
          <w:p w14:paraId="35373518" w14:textId="5D104942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Dobór próby badawczej</w:t>
            </w:r>
          </w:p>
          <w:p w14:paraId="21FCB5A8" w14:textId="54D75E50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Badania </w:t>
            </w:r>
            <w:proofErr w:type="spellStart"/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surveyowe</w:t>
            </w:r>
            <w:proofErr w:type="spellEnd"/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i konstrukcja kwestionariusza</w:t>
            </w:r>
          </w:p>
          <w:p w14:paraId="76D1C2FF" w14:textId="654A0E22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Obserwacja i eksperyment</w:t>
            </w:r>
          </w:p>
          <w:p w14:paraId="6832B016" w14:textId="650D1DD8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Wywiad indywidualny (IDI)</w:t>
            </w:r>
          </w:p>
          <w:p w14:paraId="7B9A3B24" w14:textId="433ECC19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Zogniskowany wywiad grupowy (FGI)</w:t>
            </w:r>
          </w:p>
          <w:p w14:paraId="66DBDDA5" w14:textId="5B28B2BF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Wprowadzenie do analizy danych ilościowych</w:t>
            </w:r>
          </w:p>
          <w:p w14:paraId="1BD2EFAA" w14:textId="435E3728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Wprowadzenie do analizy danych jakościowych</w:t>
            </w:r>
          </w:p>
          <w:p w14:paraId="064115BE" w14:textId="51EAB104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Wprowadzenie do statystycznej analizy danych</w:t>
            </w:r>
          </w:p>
          <w:p w14:paraId="09EBCA5B" w14:textId="1076D758" w:rsidR="002E07C7" w:rsidRPr="00B21095" w:rsidRDefault="002E07C7" w:rsidP="002E07C7">
            <w:pPr>
              <w:pStyle w:val="Nagwek2"/>
              <w:numPr>
                <w:ilvl w:val="0"/>
                <w:numId w:val="19"/>
              </w:numPr>
              <w:spacing w:before="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B21095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Etyka badań społecznych</w:t>
            </w:r>
          </w:p>
          <w:p w14:paraId="1EA925FB" w14:textId="77777777" w:rsidR="00B71510" w:rsidRPr="00B21095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2E0FA" w14:textId="77777777" w:rsidR="00ED6FB6" w:rsidRPr="00B21095" w:rsidRDefault="00ED6FB6" w:rsidP="00ED6FB6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Ćwiczenia</w:t>
            </w:r>
          </w:p>
          <w:p w14:paraId="00A22CCD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Nauka a wiedza potoczna. Logika badań społecznych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Analiza różnic między wyjaśnianiem potocznym a naukowym. Identyfikacja błędów poznawczych.</w:t>
            </w:r>
          </w:p>
          <w:p w14:paraId="689D5849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Paradygmaty metodologiczne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Porównanie podejścia pozytywistycznego i </w:t>
            </w:r>
            <w:proofErr w:type="spellStart"/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interpretatywnego</w:t>
            </w:r>
            <w:proofErr w:type="spellEnd"/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750E1FA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Idiografia</w:t>
            </w:r>
            <w:proofErr w:type="spellEnd"/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nomotetyczność, indukcja i dedukcja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Formułowanie wyjaśnień idiograficznych i nomotetycznych.</w:t>
            </w:r>
          </w:p>
          <w:p w14:paraId="74FA29FB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Proces badawczy i typy badań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Opracowanie schematu procesu badawczego dla przykładowego problemu.</w:t>
            </w:r>
          </w:p>
          <w:p w14:paraId="3C296D42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Problemy badawcze i hipotezy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Formułowanie problemów badawczych i hipotez.</w:t>
            </w:r>
          </w:p>
          <w:p w14:paraId="1C51462F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Pojęcia, zmienne i wskaźniki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Tworzenie wskaźników dla pojęć abstrakcyjnych.</w:t>
            </w:r>
          </w:p>
          <w:p w14:paraId="74FE3E4E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Konceptualizacja i operacjonalizacja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Budowa definicji operacyjnych i wymiarów pojęć.</w:t>
            </w:r>
          </w:p>
          <w:p w14:paraId="58A9303E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Pomiar: poziomy, trafność i rzetelność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Identyfikacja poziomów pomiaru w przykładach.</w:t>
            </w:r>
          </w:p>
          <w:p w14:paraId="6DACA8BE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Indeksy i skale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Budowa skali </w:t>
            </w:r>
            <w:proofErr w:type="spellStart"/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Likerta</w:t>
            </w:r>
            <w:proofErr w:type="spellEnd"/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prostego indeksu.</w:t>
            </w:r>
          </w:p>
          <w:p w14:paraId="13D26249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Przyczynowość i zależności pozorne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Analiza przykładów korelacji i zależności pozornych.</w:t>
            </w:r>
          </w:p>
          <w:p w14:paraId="0911354F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Dobór próby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 doboru próby dla badania ankietowego.</w:t>
            </w:r>
          </w:p>
          <w:p w14:paraId="7436C04F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Badania </w:t>
            </w:r>
            <w:proofErr w:type="spellStart"/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surveyowe</w:t>
            </w:r>
            <w:proofErr w:type="spellEnd"/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– konstrukcja kwestionariusza (4h)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Tworzenie pytań, kafeterii odpowiedzi i </w:t>
            </w:r>
            <w:proofErr w:type="spellStart"/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skal</w:t>
            </w:r>
            <w:proofErr w:type="spellEnd"/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37C81C5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Obserwacja i eksperyment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 obserwacji i eksperymentu.</w:t>
            </w:r>
          </w:p>
          <w:p w14:paraId="0A8B5223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Wywiad indywidualny (IDI)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Budowa scenariusza wywiadu pogłębionego.</w:t>
            </w:r>
          </w:p>
          <w:p w14:paraId="1DDACE07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Zogniskowany wywiad grupowy (FGI)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 scenariusza FGI.</w:t>
            </w:r>
          </w:p>
          <w:p w14:paraId="6E1E96B1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Wprowadzenie do analizy danych ilościowych (1h)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Proste zestawienia i macierz danych.</w:t>
            </w:r>
          </w:p>
          <w:p w14:paraId="2687EE54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Wprowadzenie do analizy danych jakościowych (1h)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Kodowanie i kategorie analityczne.</w:t>
            </w:r>
          </w:p>
          <w:p w14:paraId="47CEC0E4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Wprowadzenie do statystycznej analizy danych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Podstawowe statystyki opisowe, interpretacja wyników oraz wprowadzenie do testowania zależności między zmiennymi.</w:t>
            </w:r>
          </w:p>
          <w:p w14:paraId="61CAC364" w14:textId="77777777" w:rsidR="00B21095" w:rsidRPr="00B21095" w:rsidRDefault="00B21095" w:rsidP="00B21095">
            <w:pPr>
              <w:pStyle w:val="Normalny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Etyka badań społecznych (2h)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B210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Opis:</w:t>
            </w:r>
            <w:r w:rsidRPr="00B210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Analiza studiów przypadków naruszeń etycznych.</w:t>
            </w:r>
          </w:p>
          <w:p w14:paraId="071DCC03" w14:textId="77777777" w:rsidR="00ED6FB6" w:rsidRPr="00B21095" w:rsidRDefault="00ED6FB6" w:rsidP="00ED6FB6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CF8699" w14:textId="77777777" w:rsidR="00AB06BB" w:rsidRPr="00B21095" w:rsidRDefault="00AB06BB" w:rsidP="002E07C7">
            <w:pPr>
              <w:widowControl/>
              <w:suppressAutoHyphens w:val="0"/>
              <w:autoSpaceDE/>
              <w:ind w:left="637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C1A439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4FC60595" w14:textId="77777777" w:rsidR="00D32FBE" w:rsidRPr="00B21095" w:rsidRDefault="00D32FBE">
      <w:pPr>
        <w:rPr>
          <w:rFonts w:asciiTheme="minorHAnsi" w:hAnsiTheme="minorHAnsi" w:cstheme="minorHAnsi"/>
          <w:sz w:val="22"/>
          <w:szCs w:val="22"/>
        </w:rPr>
      </w:pPr>
    </w:p>
    <w:p w14:paraId="7AD10E1A" w14:textId="77777777" w:rsidR="00303F50" w:rsidRPr="00B21095" w:rsidRDefault="00303F50" w:rsidP="009916B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Wykaz literatury podstawowej</w:t>
      </w:r>
      <w:r w:rsidR="009916B1" w:rsidRPr="00B21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21095" w14:paraId="3B71D200" w14:textId="77777777">
        <w:trPr>
          <w:trHeight w:val="1098"/>
        </w:trPr>
        <w:tc>
          <w:tcPr>
            <w:tcW w:w="9622" w:type="dxa"/>
          </w:tcPr>
          <w:p w14:paraId="761F2D20" w14:textId="77777777" w:rsidR="002E07C7" w:rsidRPr="00B21095" w:rsidRDefault="002E07C7" w:rsidP="002E07C7">
            <w:pPr>
              <w:widowControl/>
              <w:numPr>
                <w:ilvl w:val="0"/>
                <w:numId w:val="21"/>
              </w:numPr>
              <w:suppressAutoHyphens w:val="0"/>
              <w:autoSpaceDE/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Babbie, E. (2024). Metody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społecznych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513280D" w14:textId="77777777" w:rsidR="002E07C7" w:rsidRPr="00B21095" w:rsidRDefault="002E07C7" w:rsidP="002E07C7">
            <w:pPr>
              <w:widowControl/>
              <w:numPr>
                <w:ilvl w:val="0"/>
                <w:numId w:val="21"/>
              </w:numPr>
              <w:suppressAutoHyphens w:val="0"/>
              <w:autoSpaceDE/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PWN. Babbie, E. (2024).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Badania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społeczne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praktyce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. PWN. </w:t>
            </w:r>
          </w:p>
          <w:p w14:paraId="6AF44546" w14:textId="77777777" w:rsidR="002E07C7" w:rsidRPr="00B21095" w:rsidRDefault="002E07C7" w:rsidP="002E07C7">
            <w:pPr>
              <w:widowControl/>
              <w:numPr>
                <w:ilvl w:val="0"/>
                <w:numId w:val="21"/>
              </w:numPr>
              <w:suppressAutoHyphens w:val="0"/>
              <w:autoSpaceDE/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Nowak, S. (2007).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Metodologia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społecznych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. PWN. </w:t>
            </w:r>
          </w:p>
          <w:p w14:paraId="20E938CB" w14:textId="77777777" w:rsidR="002E07C7" w:rsidRPr="00B21095" w:rsidRDefault="002E07C7" w:rsidP="002E07C7">
            <w:pPr>
              <w:widowControl/>
              <w:numPr>
                <w:ilvl w:val="0"/>
                <w:numId w:val="21"/>
              </w:numPr>
              <w:suppressAutoHyphens w:val="0"/>
              <w:autoSpaceDE/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Flick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, U. (2011).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Projektowanie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jakościowych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. PWN. </w:t>
            </w:r>
          </w:p>
          <w:p w14:paraId="5DEBD5B1" w14:textId="1956A358" w:rsidR="002C2463" w:rsidRPr="00B21095" w:rsidRDefault="002E07C7" w:rsidP="00B21095">
            <w:pPr>
              <w:widowControl/>
              <w:numPr>
                <w:ilvl w:val="0"/>
                <w:numId w:val="21"/>
              </w:numPr>
              <w:suppressAutoHyphens w:val="0"/>
              <w:autoSpaceDE/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Frankfort - Nachmias CH., Nachmias D (2021)., Metody Badawcze W Naukach Społecznyc</w:t>
            </w:r>
            <w:r w:rsidR="00B21095" w:rsidRPr="00B2109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</w:tr>
    </w:tbl>
    <w:p w14:paraId="189216A8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377BD78A" w14:textId="77777777" w:rsidR="00303F50" w:rsidRPr="00B21095" w:rsidRDefault="00303F50" w:rsidP="009916B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Wykaz literatury uzupełniającej</w:t>
      </w:r>
      <w:r w:rsidR="009916B1" w:rsidRPr="00B21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21095" w14:paraId="45642DE4" w14:textId="77777777">
        <w:trPr>
          <w:trHeight w:val="1112"/>
        </w:trPr>
        <w:tc>
          <w:tcPr>
            <w:tcW w:w="9622" w:type="dxa"/>
          </w:tcPr>
          <w:p w14:paraId="04CC51B4" w14:textId="77777777" w:rsidR="00B21095" w:rsidRPr="00B21095" w:rsidRDefault="00B21095" w:rsidP="00B2109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1359EF" w14:textId="548BFC30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Babiński G., 1980, *Wybrane zagadnienia z metodologii socjologicznych badań empirycznych*, Kraków.</w:t>
            </w:r>
          </w:p>
          <w:p w14:paraId="1A8E671A" w14:textId="752A09D3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Durkheim E., Co to jest fakt społeczny, [w:] Sztompka P., Kuć J. (red.), *Socjologia. Lektury*, Wydawnictwo Znak, Kraków, s. 266–271.</w:t>
            </w:r>
          </w:p>
          <w:p w14:paraId="3F757A4E" w14:textId="20A8574E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Frankfort-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Nachmias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Ch.,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Nachmias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D., 2001, *Metody badawcze w naukach społecznych*, Poznań.</w:t>
            </w:r>
          </w:p>
          <w:p w14:paraId="2DD6845B" w14:textId="49C4DEE8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Glaser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B. G., Strauss A. L., 2009, *Odkrywanie teorii ugruntowanej*, Kraków.</w:t>
            </w:r>
          </w:p>
          <w:p w14:paraId="373E0596" w14:textId="2C3A0B01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Gorzko M., 2005, Co znaczy, że pojęcia wyłaniają się z danych?, [w:]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Leoński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J., Kołodziej-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Durnaś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A. </w:t>
            </w:r>
            <w:r w:rsidRPr="00B210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(red.), *W kręgu socjologii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interpretatywnej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. Zastosowanie metod jakościowych*, Szczecin.</w:t>
            </w:r>
          </w:p>
          <w:p w14:paraId="18D5AA8C" w14:textId="0CDA429C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Hammersley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M., Atkinson P., 2000, *Metody badań terenowych*, Poznań.</w:t>
            </w:r>
          </w:p>
          <w:p w14:paraId="0B1DBD07" w14:textId="6E1A9530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House E. R., 2009, Ewaluacja jakościowa i zmiana polityki społecznej, [w:] </w:t>
            </w: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Denzin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N. K., Lincoln Y. S. (red.), *Metody badań jakościowych*, t. 2, Warszawa.</w:t>
            </w:r>
          </w:p>
          <w:p w14:paraId="2DEFB9A6" w14:textId="42C72D1D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Konecki K. T., 2020, *Studia z metodologii badań jakościowych. Teoria ugruntowana*, Warszawa.</w:t>
            </w:r>
          </w:p>
          <w:p w14:paraId="25610DEB" w14:textId="1AD002ED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Nowak S., 1985, *Metodologia badań społecznych*, PWN, Warszawa.</w:t>
            </w:r>
          </w:p>
          <w:p w14:paraId="4C0C22C5" w14:textId="390D0009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Ossowski S., 2001, *O osobliwościach nauk społecznych*, Warszawa, rozdział: „Wzory nauk przyrodniczych w empirycznej socjologii”.</w:t>
            </w:r>
          </w:p>
          <w:p w14:paraId="4CA5F7AB" w14:textId="262CAC05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Podgórecki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R. A., 2007, *Metodologia badań socjologicznych. Kompendium wiedzy metodologicznej dla studentów*, Olsztyn.</w:t>
            </w:r>
          </w:p>
          <w:p w14:paraId="2CDFB223" w14:textId="643A2866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Silverman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D., 2008, *Prowadzenie badań jakościowych*, Wydawnictwo Naukowe PWN, Warszawa.</w:t>
            </w:r>
          </w:p>
          <w:p w14:paraId="4BEDA5D3" w14:textId="162D559D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Silverman</w:t>
            </w:r>
            <w:proofErr w:type="spellEnd"/>
            <w:r w:rsidRPr="00B21095">
              <w:rPr>
                <w:rFonts w:asciiTheme="minorHAnsi" w:hAnsiTheme="minorHAnsi" w:cstheme="minorHAnsi"/>
                <w:sz w:val="22"/>
                <w:szCs w:val="22"/>
              </w:rPr>
              <w:t xml:space="preserve"> D., 2018, *Interpretacja danych jakościowych*, PWN, Warszawa.</w:t>
            </w:r>
          </w:p>
          <w:p w14:paraId="3F707918" w14:textId="7DF409EA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Szacki J., *Historia myśli socjologicznej*, rozdziały 12 i 13.</w:t>
            </w:r>
          </w:p>
          <w:p w14:paraId="23F8E1F0" w14:textId="58E2556D" w:rsidR="00B21095" w:rsidRPr="00B21095" w:rsidRDefault="00B21095" w:rsidP="00B21095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21095">
              <w:rPr>
                <w:rFonts w:asciiTheme="minorHAnsi" w:hAnsiTheme="minorHAnsi" w:cstheme="minorHAnsi"/>
                <w:sz w:val="22"/>
                <w:szCs w:val="22"/>
              </w:rPr>
              <w:t>Sztumski J., 2019, *Wstęp do metod i technik badań społecznych*.</w:t>
            </w:r>
          </w:p>
          <w:p w14:paraId="773EF5AF" w14:textId="77777777" w:rsidR="00915AD2" w:rsidRPr="00B21095" w:rsidRDefault="00915AD2" w:rsidP="00B71510">
            <w:pPr>
              <w:spacing w:after="12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414C49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771858CB" w14:textId="77777777" w:rsidR="00303F50" w:rsidRPr="00B21095" w:rsidRDefault="00303F50">
      <w:pPr>
        <w:rPr>
          <w:rFonts w:asciiTheme="minorHAnsi" w:hAnsiTheme="minorHAnsi" w:cstheme="minorHAnsi"/>
          <w:sz w:val="22"/>
          <w:szCs w:val="22"/>
        </w:rPr>
      </w:pPr>
    </w:p>
    <w:p w14:paraId="7C136080" w14:textId="77777777" w:rsidR="00303F50" w:rsidRPr="00B21095" w:rsidRDefault="00303F50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0E69F8FA" w14:textId="77777777" w:rsidR="00303F50" w:rsidRPr="00B21095" w:rsidRDefault="00303F50" w:rsidP="009916B1">
      <w:pPr>
        <w:pStyle w:val="Tekstdymka1"/>
        <w:spacing w:after="120"/>
        <w:rPr>
          <w:rFonts w:asciiTheme="minorHAnsi" w:hAnsiTheme="minorHAnsi" w:cstheme="minorHAnsi"/>
          <w:sz w:val="22"/>
          <w:szCs w:val="22"/>
        </w:rPr>
      </w:pPr>
      <w:r w:rsidRPr="00B21095">
        <w:rPr>
          <w:rFonts w:asciiTheme="minorHAnsi" w:hAnsiTheme="minorHAnsi" w:cstheme="minorHAnsi"/>
          <w:sz w:val="22"/>
          <w:szCs w:val="22"/>
        </w:rPr>
        <w:t>Bilans godzinowy zgodny z CNPS (Całkowity Nakład Pracy Studenta)</w:t>
      </w:r>
      <w:r w:rsidR="009916B1" w:rsidRPr="00B21095">
        <w:rPr>
          <w:rFonts w:asciiTheme="minorHAnsi" w:hAnsiTheme="minorHAnsi" w:cstheme="minorHAnsi"/>
          <w:sz w:val="22"/>
          <w:szCs w:val="22"/>
        </w:rPr>
        <w:t xml:space="preserve"> - </w:t>
      </w:r>
      <w:r w:rsidR="009916B1" w:rsidRPr="00B21095">
        <w:rPr>
          <w:rFonts w:asciiTheme="minorHAnsi" w:hAnsiTheme="minorHAnsi" w:cstheme="minorHAnsi"/>
          <w:color w:val="000000"/>
          <w:sz w:val="22"/>
          <w:szCs w:val="22"/>
        </w:rPr>
        <w:t>studia 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:rsidRPr="00B21095" w14:paraId="226D12D9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28146A5" w14:textId="77777777" w:rsidR="00303F50" w:rsidRPr="00B21095" w:rsidRDefault="00027707">
            <w:pPr>
              <w:widowControl/>
              <w:autoSpaceDE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liczba</w:t>
            </w:r>
            <w:r w:rsidR="00303F50"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47FE7C9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9EBB434" w14:textId="77777777" w:rsidR="00303F50" w:rsidRPr="00B21095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</w:tr>
      <w:tr w:rsidR="00303F50" w:rsidRPr="00B21095" w14:paraId="158D3F2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D78CE25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E894DF0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47FCAA0" w14:textId="77777777" w:rsidR="00303F50" w:rsidRPr="00B21095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</w:tr>
      <w:tr w:rsidR="00303F50" w:rsidRPr="00B21095" w14:paraId="1AFB38BD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6BDA67E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4A9275D" w14:textId="77777777" w:rsidR="00303F50" w:rsidRPr="00B21095" w:rsidRDefault="00303F50">
            <w:pPr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857CA5E" w14:textId="77777777" w:rsidR="00303F50" w:rsidRPr="00B21095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</w:tr>
      <w:tr w:rsidR="00303F50" w:rsidRPr="00B21095" w14:paraId="01E385E7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2BC742A" w14:textId="77777777" w:rsidR="00303F50" w:rsidRPr="00B21095" w:rsidRDefault="00027707">
            <w:pPr>
              <w:widowControl/>
              <w:autoSpaceDE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liczba</w:t>
            </w:r>
            <w:r w:rsidR="00303F50"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2C1505E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D34E935" w14:textId="77777777" w:rsidR="00303F50" w:rsidRPr="00B21095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</w:tr>
      <w:tr w:rsidR="00303F50" w:rsidRPr="00B21095" w14:paraId="7CE7F136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094ABC3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28E1E33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1296A83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03F50" w:rsidRPr="00B21095" w14:paraId="5B4EC03F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91DABB6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2515224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4C8ED91" w14:textId="77777777" w:rsidR="00303F50" w:rsidRPr="00B21095" w:rsidRDefault="00186F8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303F50" w:rsidRPr="00B21095" w14:paraId="223EB5EB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732125E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6F7860D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Przygotowanie do egzaminu</w:t>
            </w:r>
            <w:r w:rsidR="00027707"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0DE7BC2" w14:textId="77777777" w:rsidR="00303F50" w:rsidRPr="00B21095" w:rsidRDefault="00D30206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  <w:r w:rsidR="00186F80"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303F50" w:rsidRPr="00B21095" w14:paraId="29E097F2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AD5B656" w14:textId="77777777" w:rsidR="00303F50" w:rsidRPr="00B2109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3C0E366" w14:textId="77777777" w:rsidR="00303F50" w:rsidRPr="00B21095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  <w:r w:rsidR="00CD1C18"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</w:tr>
      <w:tr w:rsidR="00303F50" w:rsidRPr="00B21095" w14:paraId="5DC9FFCD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831FB3A" w14:textId="77777777" w:rsidR="00303F50" w:rsidRPr="00B21095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Liczba</w:t>
            </w:r>
            <w:r w:rsidR="00303F50"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07FB185" w14:textId="77777777" w:rsidR="00303F50" w:rsidRPr="00B21095" w:rsidRDefault="00FC1347">
            <w:pPr>
              <w:widowControl/>
              <w:autoSpaceDE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10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</w:p>
        </w:tc>
      </w:tr>
    </w:tbl>
    <w:p w14:paraId="29673610" w14:textId="77777777" w:rsidR="00303F50" w:rsidRPr="00B21095" w:rsidRDefault="00303F50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7791CE70" w14:textId="77777777" w:rsidR="009916B1" w:rsidRPr="00B21095" w:rsidRDefault="009916B1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2FA99B98" w14:textId="77777777" w:rsidR="009916B1" w:rsidRPr="00B21095" w:rsidRDefault="009916B1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0D0FC8E8" w14:textId="77777777" w:rsidR="009916B1" w:rsidRPr="00B21095" w:rsidRDefault="009916B1" w:rsidP="009916B1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319B1A4A" w14:textId="77777777" w:rsidR="009916B1" w:rsidRPr="00B21095" w:rsidRDefault="009916B1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sectPr w:rsidR="009916B1" w:rsidRPr="00B21095" w:rsidSect="00E113CE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5BA4" w14:textId="77777777" w:rsidR="005E1C71" w:rsidRDefault="005E1C71">
      <w:r>
        <w:separator/>
      </w:r>
    </w:p>
  </w:endnote>
  <w:endnote w:type="continuationSeparator" w:id="0">
    <w:p w14:paraId="6E557EBE" w14:textId="77777777" w:rsidR="005E1C71" w:rsidRDefault="005E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5F5" w14:textId="77777777" w:rsidR="00303F50" w:rsidRDefault="00D9307E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FC1347">
      <w:rPr>
        <w:noProof/>
      </w:rPr>
      <w:t>7</w:t>
    </w:r>
    <w:r>
      <w:fldChar w:fldCharType="end"/>
    </w:r>
  </w:p>
  <w:p w14:paraId="61FB403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02D0" w14:textId="77777777" w:rsidR="005E1C71" w:rsidRDefault="005E1C71">
      <w:r>
        <w:separator/>
      </w:r>
    </w:p>
  </w:footnote>
  <w:footnote w:type="continuationSeparator" w:id="0">
    <w:p w14:paraId="12AD343E" w14:textId="77777777" w:rsidR="005E1C71" w:rsidRDefault="005E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73D6F"/>
    <w:multiLevelType w:val="hybridMultilevel"/>
    <w:tmpl w:val="3B80F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17154"/>
    <w:multiLevelType w:val="hybridMultilevel"/>
    <w:tmpl w:val="DA72C64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562C0"/>
    <w:multiLevelType w:val="multilevel"/>
    <w:tmpl w:val="6438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34E9"/>
    <w:multiLevelType w:val="hybridMultilevel"/>
    <w:tmpl w:val="0A9C4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C6E27"/>
    <w:multiLevelType w:val="hybridMultilevel"/>
    <w:tmpl w:val="395CE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81E43"/>
    <w:multiLevelType w:val="hybridMultilevel"/>
    <w:tmpl w:val="5DCCE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2067654">
    <w:abstractNumId w:val="0"/>
  </w:num>
  <w:num w:numId="2" w16cid:durableId="112596344">
    <w:abstractNumId w:val="1"/>
  </w:num>
  <w:num w:numId="3" w16cid:durableId="1816948685">
    <w:abstractNumId w:val="16"/>
  </w:num>
  <w:num w:numId="4" w16cid:durableId="1252817455">
    <w:abstractNumId w:val="19"/>
  </w:num>
  <w:num w:numId="5" w16cid:durableId="1513177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794980">
    <w:abstractNumId w:val="7"/>
  </w:num>
  <w:num w:numId="7" w16cid:durableId="513887177">
    <w:abstractNumId w:val="6"/>
  </w:num>
  <w:num w:numId="8" w16cid:durableId="1466238398">
    <w:abstractNumId w:val="20"/>
  </w:num>
  <w:num w:numId="9" w16cid:durableId="1869831345">
    <w:abstractNumId w:val="14"/>
  </w:num>
  <w:num w:numId="10" w16cid:durableId="874385455">
    <w:abstractNumId w:val="9"/>
  </w:num>
  <w:num w:numId="11" w16cid:durableId="1561744994">
    <w:abstractNumId w:val="12"/>
  </w:num>
  <w:num w:numId="12" w16cid:durableId="155456430">
    <w:abstractNumId w:val="4"/>
  </w:num>
  <w:num w:numId="13" w16cid:durableId="1464303119">
    <w:abstractNumId w:val="2"/>
  </w:num>
  <w:num w:numId="14" w16cid:durableId="1509759564">
    <w:abstractNumId w:val="10"/>
  </w:num>
  <w:num w:numId="15" w16cid:durableId="549801851">
    <w:abstractNumId w:val="15"/>
  </w:num>
  <w:num w:numId="16" w16cid:durableId="1334606926">
    <w:abstractNumId w:val="13"/>
  </w:num>
  <w:num w:numId="17" w16cid:durableId="73859878">
    <w:abstractNumId w:val="18"/>
  </w:num>
  <w:num w:numId="18" w16cid:durableId="1128864303">
    <w:abstractNumId w:val="11"/>
  </w:num>
  <w:num w:numId="19" w16cid:durableId="51125890">
    <w:abstractNumId w:val="3"/>
  </w:num>
  <w:num w:numId="20" w16cid:durableId="705720289">
    <w:abstractNumId w:val="17"/>
  </w:num>
  <w:num w:numId="21" w16cid:durableId="1580823580">
    <w:abstractNumId w:val="5"/>
  </w:num>
  <w:num w:numId="22" w16cid:durableId="2056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CD5"/>
    <w:rsid w:val="00000CB8"/>
    <w:rsid w:val="00027707"/>
    <w:rsid w:val="00041D91"/>
    <w:rsid w:val="0009222A"/>
    <w:rsid w:val="00095609"/>
    <w:rsid w:val="001430C8"/>
    <w:rsid w:val="001563A0"/>
    <w:rsid w:val="00186F80"/>
    <w:rsid w:val="001C672E"/>
    <w:rsid w:val="001F4DFC"/>
    <w:rsid w:val="00204EA4"/>
    <w:rsid w:val="00250E48"/>
    <w:rsid w:val="002B0FE6"/>
    <w:rsid w:val="002C2463"/>
    <w:rsid w:val="002D110F"/>
    <w:rsid w:val="002E07C7"/>
    <w:rsid w:val="00303F50"/>
    <w:rsid w:val="003074C7"/>
    <w:rsid w:val="00360715"/>
    <w:rsid w:val="003674CC"/>
    <w:rsid w:val="00373AEB"/>
    <w:rsid w:val="00387D94"/>
    <w:rsid w:val="0039256E"/>
    <w:rsid w:val="003C6B50"/>
    <w:rsid w:val="003E58C2"/>
    <w:rsid w:val="004120C9"/>
    <w:rsid w:val="00425FAA"/>
    <w:rsid w:val="00434CDD"/>
    <w:rsid w:val="00456AFD"/>
    <w:rsid w:val="00512FFA"/>
    <w:rsid w:val="00524C27"/>
    <w:rsid w:val="0052534F"/>
    <w:rsid w:val="00541982"/>
    <w:rsid w:val="0055390B"/>
    <w:rsid w:val="00560E3D"/>
    <w:rsid w:val="005C068F"/>
    <w:rsid w:val="005C49BC"/>
    <w:rsid w:val="005C7F61"/>
    <w:rsid w:val="005D0268"/>
    <w:rsid w:val="005E1C71"/>
    <w:rsid w:val="0065239E"/>
    <w:rsid w:val="00666412"/>
    <w:rsid w:val="006B043F"/>
    <w:rsid w:val="006D441B"/>
    <w:rsid w:val="006E3C9D"/>
    <w:rsid w:val="00700AEB"/>
    <w:rsid w:val="00700CD5"/>
    <w:rsid w:val="00705C3A"/>
    <w:rsid w:val="00716872"/>
    <w:rsid w:val="007A79C2"/>
    <w:rsid w:val="007B0473"/>
    <w:rsid w:val="007C4AE9"/>
    <w:rsid w:val="00810F0A"/>
    <w:rsid w:val="00815E5C"/>
    <w:rsid w:val="00827D3B"/>
    <w:rsid w:val="00847145"/>
    <w:rsid w:val="00886B1C"/>
    <w:rsid w:val="00891B71"/>
    <w:rsid w:val="008B0D3B"/>
    <w:rsid w:val="008B703C"/>
    <w:rsid w:val="009026FF"/>
    <w:rsid w:val="00915AD2"/>
    <w:rsid w:val="009250D8"/>
    <w:rsid w:val="009277D9"/>
    <w:rsid w:val="009916B1"/>
    <w:rsid w:val="009A5F61"/>
    <w:rsid w:val="009E3DDD"/>
    <w:rsid w:val="009F00A0"/>
    <w:rsid w:val="00A0412E"/>
    <w:rsid w:val="00A04952"/>
    <w:rsid w:val="00A3644C"/>
    <w:rsid w:val="00A6320D"/>
    <w:rsid w:val="00A7732A"/>
    <w:rsid w:val="00A8016C"/>
    <w:rsid w:val="00A8544F"/>
    <w:rsid w:val="00AB06BB"/>
    <w:rsid w:val="00AB3AA5"/>
    <w:rsid w:val="00AE50CE"/>
    <w:rsid w:val="00B02DDC"/>
    <w:rsid w:val="00B1486D"/>
    <w:rsid w:val="00B21095"/>
    <w:rsid w:val="00B4198C"/>
    <w:rsid w:val="00B71510"/>
    <w:rsid w:val="00BA6D0A"/>
    <w:rsid w:val="00BA71F8"/>
    <w:rsid w:val="00BE44AB"/>
    <w:rsid w:val="00C64505"/>
    <w:rsid w:val="00C91A6B"/>
    <w:rsid w:val="00CA4372"/>
    <w:rsid w:val="00CA6EAE"/>
    <w:rsid w:val="00CC4881"/>
    <w:rsid w:val="00CD1C18"/>
    <w:rsid w:val="00CE5391"/>
    <w:rsid w:val="00D30206"/>
    <w:rsid w:val="00D32FBE"/>
    <w:rsid w:val="00D851B5"/>
    <w:rsid w:val="00D9307E"/>
    <w:rsid w:val="00DB3679"/>
    <w:rsid w:val="00E113CE"/>
    <w:rsid w:val="00E3421A"/>
    <w:rsid w:val="00E47AC7"/>
    <w:rsid w:val="00EA154C"/>
    <w:rsid w:val="00EA3C0C"/>
    <w:rsid w:val="00EC19D1"/>
    <w:rsid w:val="00EC1E9C"/>
    <w:rsid w:val="00ED6FB6"/>
    <w:rsid w:val="00F002F0"/>
    <w:rsid w:val="00F05EF4"/>
    <w:rsid w:val="00F56D94"/>
    <w:rsid w:val="00F60A80"/>
    <w:rsid w:val="00FC1347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A4EC3"/>
  <w15:docId w15:val="{D389479A-19AE-4A74-9AD6-AE0234D9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3C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13C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7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113CE"/>
  </w:style>
  <w:style w:type="character" w:styleId="Numerstrony">
    <w:name w:val="page number"/>
    <w:semiHidden/>
    <w:rsid w:val="00E113CE"/>
    <w:rPr>
      <w:sz w:val="14"/>
      <w:szCs w:val="14"/>
    </w:rPr>
  </w:style>
  <w:style w:type="paragraph" w:styleId="Tekstpodstawowy">
    <w:name w:val="Body Text"/>
    <w:basedOn w:val="Normalny"/>
    <w:semiHidden/>
    <w:rsid w:val="00E113CE"/>
    <w:pPr>
      <w:spacing w:after="120"/>
    </w:pPr>
  </w:style>
  <w:style w:type="paragraph" w:customStyle="1" w:styleId="Podpis1">
    <w:name w:val="Podpis1"/>
    <w:basedOn w:val="Normalny"/>
    <w:rsid w:val="00E113C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E113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113CE"/>
  </w:style>
  <w:style w:type="paragraph" w:styleId="Stopka">
    <w:name w:val="footer"/>
    <w:basedOn w:val="Normalny"/>
    <w:semiHidden/>
    <w:rsid w:val="00E113C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113CE"/>
    <w:pPr>
      <w:suppressLineNumbers/>
    </w:pPr>
  </w:style>
  <w:style w:type="paragraph" w:customStyle="1" w:styleId="Nagwektabeli">
    <w:name w:val="Nagłówek tabeli"/>
    <w:basedOn w:val="Zawartotabeli"/>
    <w:rsid w:val="00E113C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113CE"/>
  </w:style>
  <w:style w:type="paragraph" w:customStyle="1" w:styleId="Indeks">
    <w:name w:val="Indeks"/>
    <w:basedOn w:val="Normalny"/>
    <w:rsid w:val="00E113CE"/>
    <w:pPr>
      <w:suppressLineNumbers/>
    </w:pPr>
  </w:style>
  <w:style w:type="character" w:styleId="Odwoaniedokomentarza">
    <w:name w:val="annotation reference"/>
    <w:semiHidden/>
    <w:rsid w:val="00E113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13C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113CE"/>
    <w:rPr>
      <w:b/>
      <w:bCs/>
    </w:rPr>
  </w:style>
  <w:style w:type="paragraph" w:customStyle="1" w:styleId="Tekstdymka1">
    <w:name w:val="Tekst dymka1"/>
    <w:basedOn w:val="Normalny"/>
    <w:rsid w:val="00E113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113CE"/>
    <w:rPr>
      <w:sz w:val="20"/>
      <w:szCs w:val="20"/>
    </w:rPr>
  </w:style>
  <w:style w:type="character" w:styleId="Odwoanieprzypisudolnego">
    <w:name w:val="footnote reference"/>
    <w:semiHidden/>
    <w:rsid w:val="00E113CE"/>
    <w:rPr>
      <w:vertAlign w:val="superscript"/>
    </w:rPr>
  </w:style>
  <w:style w:type="character" w:customStyle="1" w:styleId="StopkaZnak">
    <w:name w:val="Stopka Znak"/>
    <w:rsid w:val="00E113C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E07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B21095"/>
    <w:pPr>
      <w:widowControl/>
      <w:suppressAutoHyphens w:val="0"/>
      <w:autoSpaceDE/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1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wit hubert</cp:lastModifiedBy>
  <cp:revision>2</cp:revision>
  <cp:lastPrinted>2012-01-27T07:28:00Z</cp:lastPrinted>
  <dcterms:created xsi:type="dcterms:W3CDTF">2026-06-05T19:45:00Z</dcterms:created>
  <dcterms:modified xsi:type="dcterms:W3CDTF">2026-06-05T19:45:00Z</dcterms:modified>
</cp:coreProperties>
</file>