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91" w:rsidRPr="00101B7F" w:rsidRDefault="00E52491" w:rsidP="00E52491">
      <w:pPr>
        <w:autoSpaceDE/>
        <w:jc w:val="right"/>
        <w:rPr>
          <w:rFonts w:ascii="Arial" w:hAnsi="Arial" w:cs="Arial"/>
          <w:i/>
          <w:sz w:val="22"/>
        </w:rPr>
      </w:pPr>
    </w:p>
    <w:p w:rsidR="00E52491" w:rsidRPr="00101B7F" w:rsidRDefault="00E52491" w:rsidP="00E52491">
      <w:pPr>
        <w:autoSpaceDE/>
        <w:jc w:val="right"/>
        <w:rPr>
          <w:rFonts w:ascii="Arial" w:hAnsi="Arial" w:cs="Arial"/>
          <w:i/>
          <w:sz w:val="22"/>
        </w:rPr>
      </w:pPr>
    </w:p>
    <w:p w:rsidR="00E52491" w:rsidRPr="00101B7F" w:rsidRDefault="00E52491" w:rsidP="00E52491">
      <w:pPr>
        <w:autoSpaceDE/>
        <w:jc w:val="right"/>
        <w:rPr>
          <w:rFonts w:ascii="Arial" w:hAnsi="Arial" w:cs="Arial"/>
          <w:b/>
          <w:bCs/>
        </w:rPr>
      </w:pPr>
    </w:p>
    <w:p w:rsidR="00E52491" w:rsidRPr="00101B7F" w:rsidRDefault="00E52491" w:rsidP="00E52491">
      <w:pPr>
        <w:pStyle w:val="Nagwek1"/>
        <w:rPr>
          <w:rFonts w:ascii="Arial" w:hAnsi="Arial" w:cs="Arial"/>
          <w:sz w:val="22"/>
        </w:rPr>
      </w:pPr>
      <w:r w:rsidRPr="00101B7F">
        <w:rPr>
          <w:rFonts w:ascii="Arial" w:hAnsi="Arial" w:cs="Arial"/>
          <w:b/>
          <w:bCs/>
          <w:sz w:val="24"/>
        </w:rPr>
        <w:t>KARTA KURSU</w:t>
      </w:r>
    </w:p>
    <w:p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52491" w:rsidRPr="00101B7F" w:rsidTr="00E5249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Socjologia moralności</w:t>
            </w:r>
          </w:p>
        </w:tc>
      </w:tr>
      <w:tr w:rsidR="00E52491" w:rsidRPr="00101B7F" w:rsidTr="00E5249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Sociology of Morals</w:t>
            </w:r>
          </w:p>
        </w:tc>
      </w:tr>
    </w:tbl>
    <w:p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52491" w:rsidRPr="00101B7F" w:rsidTr="00E5249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52491" w:rsidRPr="00101B7F" w:rsidRDefault="002301AC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1AC">
              <w:rPr>
                <w:rFonts w:ascii="Arial" w:hAnsi="Arial" w:cs="Arial"/>
                <w:sz w:val="20"/>
                <w:szCs w:val="20"/>
              </w:rPr>
              <w:t>Dr Magdalena M. Baran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52491" w:rsidRPr="00101B7F" w:rsidTr="00E52491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52491" w:rsidRDefault="002301AC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1AC">
              <w:rPr>
                <w:rFonts w:ascii="Arial" w:hAnsi="Arial" w:cs="Arial"/>
                <w:sz w:val="20"/>
                <w:szCs w:val="20"/>
              </w:rPr>
              <w:t>Dr Magdalena M. Baran</w:t>
            </w:r>
          </w:p>
          <w:p w:rsidR="00166874" w:rsidRPr="00101B7F" w:rsidRDefault="00B03D19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D19">
              <w:rPr>
                <w:rFonts w:ascii="Arial" w:hAnsi="Arial" w:cs="Arial"/>
                <w:sz w:val="20"/>
                <w:szCs w:val="20"/>
              </w:rPr>
              <w:t>mgr Bartłomiej KOSSAKOWSKI-KISIEL</w:t>
            </w:r>
          </w:p>
        </w:tc>
      </w:tr>
      <w:tr w:rsidR="00E52491" w:rsidRPr="00101B7F" w:rsidTr="00E5249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:rsidTr="00E5249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p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p w:rsidR="00E52491" w:rsidRPr="00101B7F" w:rsidRDefault="00E52491" w:rsidP="00E52491">
      <w:pPr>
        <w:jc w:val="center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Opis kursu (cele kształcenia)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E52491" w:rsidRPr="00101B7F" w:rsidTr="00E52491">
        <w:trPr>
          <w:trHeight w:val="1365"/>
        </w:trPr>
        <w:tc>
          <w:tcPr>
            <w:tcW w:w="9640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Celem wykładu jest dostarczenie słuchaczom wiedzy na temat tego, czym jest socjologia moralności jako dyscyplina naukowa, jaki jest jej stosunek od innych dyscyplin zajmujących się moralnością, specyfiki i założeń metodologicznych. Dorobku w zakresie badań nad systemami moralnymi i ich funkcjonowaniem w społecznościach; znajomości mechanizmów i dynamiki zjawisk moralnych, ich genezy i oddziaływania. Dostarczenie narzędzi intelektualnych do samodzielnego analizowania zjawisk społecznych z zakresu moralności i wykorzystania ich w pracy dydaktycznej i społecznej.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Warunki wstępne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E52491" w:rsidRPr="00101B7F" w:rsidTr="00E52491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</w:tc>
      </w:tr>
      <w:tr w:rsidR="00E52491" w:rsidRPr="00101B7F" w:rsidTr="00E52491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 i filozofii.</w:t>
            </w:r>
          </w:p>
        </w:tc>
      </w:tr>
      <w:tr w:rsidR="00E52491" w:rsidRPr="00101B7F" w:rsidTr="00E52491"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------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br w:type="page"/>
      </w:r>
      <w:r w:rsidRPr="00101B7F"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E52491" w:rsidRPr="00101B7F" w:rsidTr="00E52491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:rsidTr="00E52491">
        <w:trPr>
          <w:cantSplit/>
          <w:trHeight w:val="1838"/>
        </w:trPr>
        <w:tc>
          <w:tcPr>
            <w:tcW w:w="1979" w:type="dxa"/>
            <w:vMerge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W01 – Posiada wiedzę na temat historii, przedmiotu i założeń metodologicznych socjologii moralności i jej miejsca wśród innych nauk o moralności.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W02 - Ma poszerzoną wiedzę o strukturach instytucji społecznych (kulturowych, politycznych, prawnych, ekonomicznych) i organizujących je systemach norm i reguł (prawnych, organizacyjnych, moralnych, etycznych).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W03 – Zna społeczno-kulturowe teorie moralności, teorie działania i metody socjologii moralnej.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W04 - Zna dynamikę i mechanizmy procesów komunikacji społecznej, szczególnie w odniesieniu do zagadnień moralności i obyczaju.</w:t>
            </w:r>
          </w:p>
        </w:tc>
        <w:tc>
          <w:tcPr>
            <w:tcW w:w="2365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FE27E9">
              <w:rPr>
                <w:rFonts w:ascii="Arial" w:hAnsi="Arial" w:cs="Arial"/>
                <w:sz w:val="20"/>
                <w:szCs w:val="20"/>
              </w:rPr>
              <w:t>01</w:t>
            </w:r>
            <w:r w:rsidRPr="00101B7F">
              <w:rPr>
                <w:rFonts w:ascii="Arial" w:hAnsi="Arial" w:cs="Arial"/>
                <w:sz w:val="20"/>
                <w:szCs w:val="20"/>
              </w:rPr>
              <w:t>; K_</w:t>
            </w:r>
            <w:r w:rsidR="00FE27E9">
              <w:rPr>
                <w:rFonts w:ascii="Arial" w:hAnsi="Arial" w:cs="Arial"/>
                <w:sz w:val="20"/>
                <w:szCs w:val="20"/>
              </w:rPr>
              <w:t>W02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K_W0</w:t>
            </w:r>
            <w:r w:rsidR="00FE27E9">
              <w:rPr>
                <w:rFonts w:ascii="Arial" w:hAnsi="Arial" w:cs="Arial"/>
                <w:sz w:val="20"/>
                <w:szCs w:val="20"/>
              </w:rPr>
              <w:t>2</w:t>
            </w:r>
            <w:r w:rsidRPr="00101B7F">
              <w:rPr>
                <w:rFonts w:ascii="Arial" w:hAnsi="Arial" w:cs="Arial"/>
                <w:sz w:val="20"/>
                <w:szCs w:val="20"/>
              </w:rPr>
              <w:t>; K_W</w:t>
            </w:r>
            <w:r w:rsidR="009730D3">
              <w:rPr>
                <w:rFonts w:ascii="Arial" w:hAnsi="Arial" w:cs="Arial"/>
                <w:sz w:val="20"/>
                <w:szCs w:val="20"/>
              </w:rPr>
              <w:t>03</w:t>
            </w:r>
            <w:r w:rsidRPr="00101B7F">
              <w:rPr>
                <w:rFonts w:ascii="Arial" w:hAnsi="Arial" w:cs="Arial"/>
                <w:sz w:val="20"/>
                <w:szCs w:val="20"/>
              </w:rPr>
              <w:t>; K_W</w:t>
            </w:r>
            <w:r w:rsidR="009730D3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9730D3">
              <w:rPr>
                <w:rFonts w:ascii="Arial" w:hAnsi="Arial" w:cs="Arial"/>
                <w:sz w:val="20"/>
                <w:szCs w:val="20"/>
              </w:rPr>
              <w:t>0</w:t>
            </w:r>
            <w:r w:rsidR="003D143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3D143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E52491" w:rsidRPr="00101B7F" w:rsidTr="00E52491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:rsidTr="00E52491">
        <w:trPr>
          <w:cantSplit/>
          <w:trHeight w:val="2116"/>
        </w:trPr>
        <w:tc>
          <w:tcPr>
            <w:tcW w:w="1985" w:type="dxa"/>
            <w:vMerge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U01 - Samodzielnie rozpoznaje i analizuje zależności między kształtowaniem się idei etycznych a procesami społecznymi i kulturowymi. Wykrywa i krytycznie analizuje kulturowo uwarunkowane stereotypy, uprzedzenia, schematy myślenia i wartościowania.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U02 - Jest świadom znaczenia i charakteru nowych problemów w sferze rozstrzygnięć moralnych we współczesnym świecie (konflikty międzykulturowe, bioetyka, ochrona środowiska, etyka mediów i biznesu), potrafi zainteresować nimi innych, inspirować i skłaniać do refleksji.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U03 - Posiada umiejętność samodzielnej, krytycznej interpretacji tekstów z zakresu socjologii moralności, jest w stanie określić adekwatność stawianych tez i ocenić poziom argumentacji. Włada aparatem pojęciowym i zna zasady metodologii umożliwiające mu opracowanie w sposób poprawny tekstu z omawianej problematyki.</w:t>
            </w:r>
          </w:p>
        </w:tc>
        <w:tc>
          <w:tcPr>
            <w:tcW w:w="2410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K_U</w:t>
            </w:r>
            <w:r w:rsidR="003D1431">
              <w:rPr>
                <w:rFonts w:ascii="Arial" w:hAnsi="Arial" w:cs="Arial"/>
                <w:sz w:val="20"/>
                <w:szCs w:val="20"/>
              </w:rPr>
              <w:t>0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K_U</w:t>
            </w:r>
            <w:r w:rsidR="00A02167">
              <w:rPr>
                <w:rFonts w:ascii="Arial" w:hAnsi="Arial" w:cs="Arial"/>
                <w:sz w:val="20"/>
                <w:szCs w:val="20"/>
              </w:rPr>
              <w:t>06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</w:t>
            </w:r>
            <w:r w:rsidR="00A02167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E52491" w:rsidRPr="00101B7F" w:rsidTr="00E52491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:rsidTr="00E52491">
        <w:trPr>
          <w:cantSplit/>
          <w:trHeight w:val="1984"/>
        </w:trPr>
        <w:tc>
          <w:tcPr>
            <w:tcW w:w="1985" w:type="dxa"/>
            <w:vMerge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K01 - Cechuje go – wynikająca z wiedzy o zróżnicowaniu kulturowym świata – otwartość na odmienne postawy w zakresie norm i obyczajów; gotowość do dialogu przy równoczesnym wysokim stopniu samoświadomości aksjologicznej i tożsamości kulturowej.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K02 - Odczuwa potrzebę ustawicznego pogłębiania swojej wiedzy i umiejętności, dąży do rozwoju osobistego i zawodowego. Propaguje podobną postawę w otoczeniu, inicjuje przedsięwzięcia służące refleksji i zachowaniu dziedzictwa etycznego.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K03 - Odznacza się profesjonalizmem w działaniu, odpowiedzialnością za siebie i współpracowników i podopiecznych, kreuje wzorce rzetelnej współpracy i wysokiego poziomu moralnego.</w:t>
            </w:r>
          </w:p>
        </w:tc>
        <w:tc>
          <w:tcPr>
            <w:tcW w:w="2410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K_K0</w:t>
            </w:r>
            <w:r w:rsidR="000E1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52491" w:rsidRPr="00101B7F" w:rsidTr="00E5249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Organizacja</w:t>
            </w:r>
            <w:r w:rsidR="00D059E8">
              <w:rPr>
                <w:rFonts w:ascii="Arial" w:hAnsi="Arial" w:cs="Arial"/>
                <w:sz w:val="20"/>
                <w:szCs w:val="20"/>
              </w:rPr>
              <w:t xml:space="preserve"> - studia stacjonarne </w:t>
            </w:r>
          </w:p>
        </w:tc>
      </w:tr>
      <w:tr w:rsidR="00E52491" w:rsidRPr="00101B7F" w:rsidTr="00E5249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52491" w:rsidRPr="00101B7F" w:rsidTr="00E5249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:rsidTr="00E5249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:rsidTr="00E52491">
        <w:trPr>
          <w:trHeight w:val="462"/>
        </w:trPr>
        <w:tc>
          <w:tcPr>
            <w:tcW w:w="1611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491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D059E8" w:rsidRPr="00101B7F" w:rsidRDefault="00D059E8" w:rsidP="00D059E8">
      <w:pPr>
        <w:rPr>
          <w:rFonts w:ascii="Arial" w:hAnsi="Arial" w:cs="Arial"/>
          <w:sz w:val="22"/>
          <w:szCs w:val="16"/>
        </w:rPr>
      </w:pPr>
    </w:p>
    <w:p w:rsidR="00D059E8" w:rsidRPr="00101B7F" w:rsidRDefault="00D059E8" w:rsidP="00D059E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059E8" w:rsidRPr="00101B7F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D059E8" w:rsidRPr="00101B7F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059E8" w:rsidRPr="00101B7F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9E8" w:rsidRPr="00101B7F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9E8" w:rsidRPr="00101B7F" w:rsidTr="00B11421">
        <w:trPr>
          <w:trHeight w:val="462"/>
        </w:trPr>
        <w:tc>
          <w:tcPr>
            <w:tcW w:w="1611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59E8" w:rsidRPr="00101B7F" w:rsidRDefault="00D059E8" w:rsidP="00D059E8">
      <w:pPr>
        <w:pStyle w:val="Zawartotabeli"/>
        <w:rPr>
          <w:rFonts w:ascii="Arial" w:hAnsi="Arial" w:cs="Arial"/>
          <w:sz w:val="22"/>
          <w:szCs w:val="16"/>
        </w:rPr>
      </w:pPr>
    </w:p>
    <w:p w:rsidR="00D059E8" w:rsidRPr="00101B7F" w:rsidRDefault="00D059E8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  <w:r w:rsidRPr="00101B7F">
        <w:rPr>
          <w:rFonts w:ascii="Arial" w:hAnsi="Arial" w:cs="Arial"/>
          <w:sz w:val="22"/>
          <w:szCs w:val="14"/>
        </w:rPr>
        <w:t>Opis metod prowadzenia zajęć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920"/>
        </w:trPr>
        <w:tc>
          <w:tcPr>
            <w:tcW w:w="9622" w:type="dxa"/>
          </w:tcPr>
          <w:p w:rsidR="00E52491" w:rsidRPr="00101B7F" w:rsidRDefault="00E52491" w:rsidP="00E52491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101B7F">
              <w:rPr>
                <w:rFonts w:ascii="Arial" w:hAnsi="Arial" w:cs="Arial"/>
                <w:sz w:val="22"/>
                <w:szCs w:val="22"/>
              </w:rPr>
              <w:t xml:space="preserve">W części wykładowej podstawową metodą jest ustny przekaz, wzbogacony materiałem ilustracyjnym w postaci audiowizualnej (film dokumentalny, ilustracje, wykresy, dane statystyczne). </w:t>
            </w:r>
          </w:p>
          <w:p w:rsidR="00E52491" w:rsidRPr="00101B7F" w:rsidRDefault="00E52491" w:rsidP="00E5249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22"/>
              </w:rPr>
              <w:t>W części konwersatoryjnej dominuje prezentacja materiałów przyswojonych przez studentów (referat + PP, dyskusja i wymiana poglądów).</w:t>
            </w:r>
          </w:p>
        </w:tc>
      </w:tr>
    </w:tbl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Formy sprawdzania efektów uczenia się</w:t>
      </w: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E52491" w:rsidRPr="00101B7F" w:rsidTr="00E52491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52491" w:rsidRPr="00101B7F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</w:tbl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E52491" w:rsidRPr="00101B7F" w:rsidTr="00E52491"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B03D19" w:rsidRDefault="00B03D19" w:rsidP="00E5249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</w:t>
            </w:r>
          </w:p>
          <w:p w:rsidR="00E52491" w:rsidRPr="00101B7F" w:rsidRDefault="00E52491" w:rsidP="00E5249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Obowiązkowa obecność na zajęciach, aktywności (udział w dyskusji) i ocena z egzaminu pisemnego.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E52491" w:rsidRPr="00101B7F" w:rsidTr="00E52491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E52491" w:rsidRPr="00101B7F" w:rsidRDefault="00E52491" w:rsidP="00E5249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Dopuszczalna absencja na zajęciach – 3 nieobecności.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  <w:r w:rsidRPr="00101B7F">
        <w:rPr>
          <w:rFonts w:ascii="Arial" w:hAnsi="Arial" w:cs="Arial"/>
          <w:sz w:val="22"/>
          <w:szCs w:val="22"/>
        </w:rPr>
        <w:t>Treści merytoryczne (wykaz tematów)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136"/>
        </w:trPr>
        <w:tc>
          <w:tcPr>
            <w:tcW w:w="9622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1. Zagadnienia wprowadzające. Znaczenie badań nad moralnością w wielokulturowym świecie.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2-3. Socjologia moralności wśród innych nauk o moralności. Socjologiczna neutralność socjologii moralności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4-5. Moralność jako przedmiot badań socjologicznych (definicje moralności, fakt moralny, wartości i normy moralne)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6. Porównawcze badania moralności.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7-8. Modele badań moralności (normatywno-instytucjonalny, empiryczno-statystyczny).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9-10. Normy w życiu społecznym (relatywizm, uniwersalizm). Czynniki kształtujące moralność.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11-12. Jedno i wieloczynnikowe koncepcje moralności.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13-14. Typologie moralności.</w:t>
            </w:r>
          </w:p>
          <w:p w:rsidR="00E52491" w:rsidRPr="00101B7F" w:rsidRDefault="00E52491" w:rsidP="00E52491">
            <w:pPr>
              <w:pStyle w:val="Tekstdymka1"/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15. Zagadnienia podsumowujące.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  <w:r w:rsidRPr="00101B7F">
        <w:rPr>
          <w:rFonts w:ascii="Arial" w:hAnsi="Arial" w:cs="Arial"/>
          <w:sz w:val="22"/>
          <w:szCs w:val="22"/>
        </w:rPr>
        <w:t>Wykaz literatury podstawowej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098"/>
        </w:trPr>
        <w:tc>
          <w:tcPr>
            <w:tcW w:w="9622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lastRenderedPageBreak/>
              <w:t>J. Mariański, Socjologia i moralność. Czym jest i dokąd zmierza socjologia moralności?, Warszawa 2020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Socjologia moralności, Lublin 1989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M. Ossowska, Socjologia moralności, Warszawa  2005.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P. Pharo, Moralność a socjologia. Sens i wartości między naturą i kulturą, przeł. J. Stryjczyk, Warszawa 2008.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Wykaz literatury uzupełniającej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112"/>
        </w:trPr>
        <w:tc>
          <w:tcPr>
            <w:tcW w:w="9622" w:type="dxa"/>
          </w:tcPr>
          <w:p w:rsidR="00E52491" w:rsidRPr="00205D0C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205D0C">
              <w:rPr>
                <w:rFonts w:ascii="Arial" w:hAnsi="Arial" w:cs="Arial"/>
                <w:sz w:val="20"/>
                <w:szCs w:val="20"/>
              </w:rPr>
              <w:t>J. Podgórecki, Etyka a psychologia moralności, Opole 1974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S. Hitlin, S. Vaisey (eds.), Handbook of the Sociology of Morality, New York 2010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Przewodnik po etyce, red. P. Singer, Warszawa 1987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Wprowadzenie do socjologii moralności, Lublin 2006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S. Jedynak, Filozofia moralności, Warszawa 1987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</w:p>
    <w:p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  <w:r w:rsidRPr="00101B7F">
        <w:rPr>
          <w:rFonts w:ascii="Arial" w:hAnsi="Arial" w:cs="Arial"/>
          <w:sz w:val="22"/>
        </w:rPr>
        <w:t>Bilans godzinowy zgodny z CNPS (Całkowity Nakład Pracy Studenta)</w:t>
      </w:r>
      <w:r w:rsidR="00500ECE">
        <w:rPr>
          <w:rFonts w:ascii="Arial" w:hAnsi="Arial" w:cs="Arial"/>
          <w:sz w:val="22"/>
        </w:rPr>
        <w:t xml:space="preserve"> – studia stacjonarne 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52491" w:rsidRPr="00101B7F" w:rsidTr="00E5249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E52491" w:rsidP="00E5249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52491" w:rsidRPr="00101B7F" w:rsidRDefault="00BB6490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2491" w:rsidRPr="00101B7F" w:rsidTr="00E5249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52491" w:rsidRPr="00101B7F" w:rsidTr="00E5249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BB6490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2491"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52491" w:rsidRPr="00101B7F" w:rsidTr="00E5249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94D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E52491" w:rsidRPr="00101B7F" w:rsidTr="00E5249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</w:p>
    <w:p w:rsidR="00294D0C" w:rsidRPr="00101B7F" w:rsidRDefault="00294D0C" w:rsidP="00294D0C">
      <w:pPr>
        <w:pStyle w:val="Tekstdymka1"/>
        <w:rPr>
          <w:rFonts w:ascii="Arial" w:hAnsi="Arial" w:cs="Arial"/>
          <w:sz w:val="22"/>
        </w:rPr>
      </w:pPr>
      <w:r w:rsidRPr="00101B7F">
        <w:rPr>
          <w:rFonts w:ascii="Arial" w:hAnsi="Arial" w:cs="Arial"/>
          <w:sz w:val="22"/>
        </w:rPr>
        <w:t>Bilans godzinowy zgodny z CNPS (Całkowity Nakład Pracy Studenta)</w:t>
      </w:r>
      <w:r w:rsidR="00500ECE">
        <w:rPr>
          <w:rFonts w:ascii="Arial" w:hAnsi="Arial" w:cs="Arial"/>
          <w:sz w:val="22"/>
        </w:rPr>
        <w:t xml:space="preserve"> – studia niestacjonarne </w:t>
      </w:r>
    </w:p>
    <w:p w:rsidR="00294D0C" w:rsidRPr="00101B7F" w:rsidRDefault="00294D0C" w:rsidP="00294D0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294D0C" w:rsidRPr="00101B7F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94D0C" w:rsidRPr="00101B7F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94D0C" w:rsidRPr="00101B7F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294D0C" w:rsidRPr="00101B7F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94D0C" w:rsidRPr="00101B7F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294D0C" w:rsidRPr="00101B7F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294D0C" w:rsidRPr="00101B7F" w:rsidRDefault="00294D0C" w:rsidP="00294D0C">
      <w:pPr>
        <w:pStyle w:val="Tekstdymka1"/>
        <w:rPr>
          <w:rFonts w:ascii="Arial" w:hAnsi="Arial" w:cs="Arial"/>
          <w:sz w:val="22"/>
        </w:rPr>
      </w:pPr>
    </w:p>
    <w:p w:rsidR="003C115C" w:rsidRDefault="003C115C"/>
    <w:sectPr w:rsidR="003C115C" w:rsidSect="00E52491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E27" w:rsidRDefault="009A5E27">
      <w:r>
        <w:separator/>
      </w:r>
    </w:p>
  </w:endnote>
  <w:endnote w:type="continuationSeparator" w:id="1">
    <w:p w:rsidR="009A5E27" w:rsidRDefault="009A5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1" w:rsidRDefault="00995235">
    <w:pPr>
      <w:pStyle w:val="Stopka"/>
      <w:jc w:val="right"/>
    </w:pPr>
    <w:r>
      <w:fldChar w:fldCharType="begin"/>
    </w:r>
    <w:r w:rsidR="00E52491">
      <w:instrText>PAGE   \* MERGEFORMAT</w:instrText>
    </w:r>
    <w:r>
      <w:fldChar w:fldCharType="separate"/>
    </w:r>
    <w:r w:rsidR="00B03D19">
      <w:rPr>
        <w:noProof/>
      </w:rPr>
      <w:t>6</w:t>
    </w:r>
    <w:r>
      <w:fldChar w:fldCharType="end"/>
    </w:r>
  </w:p>
  <w:p w:rsidR="00E52491" w:rsidRDefault="00E524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E27" w:rsidRDefault="009A5E27">
      <w:r>
        <w:separator/>
      </w:r>
    </w:p>
  </w:footnote>
  <w:footnote w:type="continuationSeparator" w:id="1">
    <w:p w:rsidR="009A5E27" w:rsidRDefault="009A5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1" w:rsidRPr="00E26253" w:rsidRDefault="00E52491" w:rsidP="00E52491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52491"/>
    <w:rsid w:val="00010FF9"/>
    <w:rsid w:val="000E14BA"/>
    <w:rsid w:val="00166874"/>
    <w:rsid w:val="001D0C76"/>
    <w:rsid w:val="00205D0C"/>
    <w:rsid w:val="002301AC"/>
    <w:rsid w:val="00294D0C"/>
    <w:rsid w:val="00312D73"/>
    <w:rsid w:val="003C115C"/>
    <w:rsid w:val="003D1431"/>
    <w:rsid w:val="00500ECE"/>
    <w:rsid w:val="00865437"/>
    <w:rsid w:val="00933ED8"/>
    <w:rsid w:val="009730D3"/>
    <w:rsid w:val="00995235"/>
    <w:rsid w:val="009A5E27"/>
    <w:rsid w:val="009F34AD"/>
    <w:rsid w:val="00A02167"/>
    <w:rsid w:val="00B03D19"/>
    <w:rsid w:val="00BB6490"/>
    <w:rsid w:val="00D059E8"/>
    <w:rsid w:val="00E52491"/>
    <w:rsid w:val="00FE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9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249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91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E52491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E52491"/>
    <w:rPr>
      <w:rFonts w:ascii="Arial" w:eastAsia="Times New Roman" w:hAnsi="Arial" w:cs="Times New Roman"/>
      <w:sz w:val="28"/>
      <w:szCs w:val="28"/>
    </w:rPr>
  </w:style>
  <w:style w:type="paragraph" w:styleId="Stopka">
    <w:name w:val="footer"/>
    <w:basedOn w:val="Normalny"/>
    <w:link w:val="StopkaZnak"/>
    <w:semiHidden/>
    <w:rsid w:val="00E52491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E524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52491"/>
    <w:pPr>
      <w:suppressLineNumbers/>
    </w:pPr>
  </w:style>
  <w:style w:type="paragraph" w:customStyle="1" w:styleId="Tekstdymka1">
    <w:name w:val="Tekst dymka1"/>
    <w:basedOn w:val="Normalny"/>
    <w:rsid w:val="00E5249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2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24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kubinski</cp:lastModifiedBy>
  <cp:revision>3</cp:revision>
  <dcterms:created xsi:type="dcterms:W3CDTF">2024-11-02T15:25:00Z</dcterms:created>
  <dcterms:modified xsi:type="dcterms:W3CDTF">2025-10-25T10:28:00Z</dcterms:modified>
</cp:coreProperties>
</file>