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5DF" w:rsidRDefault="00E945DF">
      <w:pPr>
        <w:pStyle w:val="Nagwek1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E945DF" w:rsidRDefault="00E945DF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60"/>
      </w:tblGrid>
      <w:tr w:rsidR="00E945DF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572616" w:rsidP="00572616">
            <w:pPr>
              <w:pStyle w:val="Zawartotabeli"/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t>Socjologia konfliktu</w:t>
            </w:r>
          </w:p>
        </w:tc>
      </w:tr>
      <w:tr w:rsidR="00E945DF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Pr="003975BC" w:rsidRDefault="00E945DF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B56766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D7E">
              <w:rPr>
                <w:rFonts w:ascii="Garamond" w:hAnsi="Garamond" w:cs="Arial"/>
                <w:b/>
                <w:bCs/>
                <w:color w:val="202122"/>
                <w:shd w:val="clear" w:color="auto" w:fill="FFFFFF"/>
              </w:rPr>
              <w:t>Socialconflicttheory</w:t>
            </w:r>
            <w:r w:rsidRPr="00990D7E">
              <w:rPr>
                <w:rFonts w:ascii="Garamond" w:hAnsi="Garamond" w:cs="Arial"/>
                <w:color w:val="202122"/>
                <w:shd w:val="clear" w:color="auto" w:fill="FFFFFF"/>
              </w:rPr>
              <w:t> </w:t>
            </w:r>
          </w:p>
        </w:tc>
      </w:tr>
    </w:tbl>
    <w:p w:rsidR="00E945DF" w:rsidRDefault="00E945DF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6"/>
      </w:tblGrid>
      <w:tr w:rsidR="00E945DF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B56766" w:rsidRDefault="00B56766" w:rsidP="00B56766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Marcin Gacek </w:t>
            </w:r>
          </w:p>
          <w:p w:rsidR="00E945DF" w:rsidRPr="00990D7E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Garamond" w:hAnsi="Garamond" w:cs="Arial"/>
              </w:rPr>
            </w:pP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E945DF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8C216D" w:rsidRDefault="008C216D" w:rsidP="008C216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Marcin Gacek </w:t>
            </w:r>
          </w:p>
          <w:p w:rsidR="00A84F81" w:rsidRPr="00A84F81" w:rsidRDefault="00A84F81" w:rsidP="00A84F81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:rsidR="00A84F81" w:rsidRDefault="00A84F81" w:rsidP="008C216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4938" w:rsidRDefault="006B4938" w:rsidP="00572616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5DF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5DF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57261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45DF" w:rsidRDefault="00E945DF">
      <w:pPr>
        <w:rPr>
          <w:rFonts w:ascii="Arial" w:hAnsi="Arial" w:cs="Arial"/>
          <w:sz w:val="22"/>
          <w:szCs w:val="16"/>
        </w:rPr>
      </w:pPr>
    </w:p>
    <w:p w:rsidR="00E945DF" w:rsidRDefault="00E945DF">
      <w:pPr>
        <w:rPr>
          <w:rFonts w:ascii="Arial" w:hAnsi="Arial" w:cs="Arial"/>
          <w:sz w:val="22"/>
          <w:szCs w:val="16"/>
        </w:rPr>
      </w:pPr>
    </w:p>
    <w:p w:rsidR="00E945DF" w:rsidRDefault="00E945D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Opis kursu (cele kształcenia):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86"/>
      </w:tblGrid>
      <w:tr w:rsidR="00E945DF" w:rsidTr="00E2705D">
        <w:trPr>
          <w:trHeight w:val="1741"/>
        </w:trPr>
        <w:tc>
          <w:tcPr>
            <w:tcW w:w="9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B4938" w:rsidRDefault="006B4938" w:rsidP="00E2705D">
            <w:pPr>
              <w:jc w:val="both"/>
            </w:pPr>
            <w:r w:rsidRPr="0004144D">
              <w:t xml:space="preserve">Celem zajęć jest </w:t>
            </w:r>
            <w:r w:rsidR="00990D7E">
              <w:t>zapoznanie</w:t>
            </w:r>
            <w:r w:rsidRPr="0004144D">
              <w:t xml:space="preserve"> słuchaczy z </w:t>
            </w:r>
            <w:r w:rsidR="00990D7E">
              <w:t>s</w:t>
            </w:r>
            <w:r w:rsidR="00A02D42">
              <w:t>ocjologiczną teorią definiowania</w:t>
            </w:r>
            <w:r w:rsidR="00990D7E">
              <w:t xml:space="preserve"> społeczeństwa poprzez </w:t>
            </w:r>
            <w:r w:rsidR="00572616">
              <w:t>konflikt</w:t>
            </w:r>
            <w:r w:rsidR="00B67B3C">
              <w:t xml:space="preserve"> oraz</w:t>
            </w:r>
            <w:r w:rsidR="00990D7E">
              <w:t xml:space="preserve"> jego dynamikę. Studenci </w:t>
            </w:r>
            <w:r w:rsidR="00A02D42">
              <w:t xml:space="preserve">będą się uczyć jakidentyfikować </w:t>
            </w:r>
            <w:r w:rsidR="00990D7E">
              <w:t xml:space="preserve">mechanizmy powstawania konfliktu społecznego, jego przyczyny i konsekwencje.W toku zajęć uczestnicy </w:t>
            </w:r>
            <w:r w:rsidR="00A02D42">
              <w:t>zapoznają się z</w:t>
            </w:r>
            <w:r w:rsidR="00990D7E">
              <w:t xml:space="preserve"> warsztat</w:t>
            </w:r>
            <w:r w:rsidR="00A02D42">
              <w:t>em</w:t>
            </w:r>
            <w:r w:rsidR="00990D7E">
              <w:t xml:space="preserve"> badawczy</w:t>
            </w:r>
            <w:r w:rsidR="00A02D42">
              <w:t>m</w:t>
            </w:r>
            <w:r w:rsidR="00990D7E">
              <w:t xml:space="preserve"> pozwalający</w:t>
            </w:r>
            <w:r w:rsidR="00A02D42">
              <w:t>m</w:t>
            </w:r>
            <w:r w:rsidR="00990D7E">
              <w:t xml:space="preserve"> zrozumieć i analizować </w:t>
            </w:r>
            <w:r w:rsidR="00372CE8">
              <w:t xml:space="preserve">konflikty społeczne co pozwoli im lepiej przygotować się do zajęć z mediacji i negocjacji społecznych. Dodatkowo kurs został poszerzony o elementy socjologii wojny.  </w:t>
            </w:r>
          </w:p>
          <w:p w:rsidR="00E945DF" w:rsidRPr="00F65E7E" w:rsidRDefault="00E945DF" w:rsidP="006B4938">
            <w:pPr>
              <w:pStyle w:val="Tekstpodstawowy3"/>
              <w:spacing w:after="0" w:line="360" w:lineRule="auto"/>
              <w:ind w:left="360"/>
              <w:jc w:val="both"/>
              <w:rPr>
                <w:sz w:val="24"/>
                <w:szCs w:val="24"/>
              </w:rPr>
            </w:pPr>
          </w:p>
        </w:tc>
      </w:tr>
    </w:tbl>
    <w:p w:rsidR="00E945DF" w:rsidRDefault="00E945DF">
      <w:pPr>
        <w:rPr>
          <w:rFonts w:ascii="Arial" w:hAnsi="Arial" w:cs="Arial"/>
          <w:sz w:val="20"/>
          <w:szCs w:val="20"/>
        </w:rPr>
      </w:pPr>
    </w:p>
    <w:p w:rsidR="00E945DF" w:rsidRDefault="00E945DF">
      <w:pPr>
        <w:rPr>
          <w:rFonts w:ascii="Arial" w:hAnsi="Arial" w:cs="Arial"/>
          <w:sz w:val="20"/>
          <w:szCs w:val="20"/>
        </w:rPr>
      </w:pPr>
    </w:p>
    <w:p w:rsidR="00E945DF" w:rsidRDefault="00E945D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 wstępne:</w:t>
      </w: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704"/>
      </w:tblGrid>
      <w:tr w:rsidR="00E945DF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FE48D9" w:rsidP="00B67B3C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Słuchacze muszą znać podstawowe pojęcia i problemy socjologiczne </w:t>
            </w:r>
            <w:r w:rsidR="00372CE8">
              <w:rPr>
                <w:rFonts w:ascii="Arial" w:hAnsi="Arial" w:cs="Arial"/>
                <w:sz w:val="20"/>
                <w:szCs w:val="20"/>
              </w:rPr>
              <w:t xml:space="preserve"> i </w:t>
            </w:r>
            <w:r>
              <w:rPr>
                <w:rFonts w:ascii="Arial" w:hAnsi="Arial" w:cs="Arial"/>
                <w:sz w:val="20"/>
                <w:szCs w:val="20"/>
              </w:rPr>
              <w:t xml:space="preserve">mieć ogólną wiedzę o </w:t>
            </w:r>
            <w:r w:rsidR="00B67B3C">
              <w:rPr>
                <w:rFonts w:ascii="Arial" w:hAnsi="Arial" w:cs="Arial"/>
                <w:sz w:val="20"/>
                <w:szCs w:val="20"/>
              </w:rPr>
              <w:t xml:space="preserve">historii myśli społecznej oraz </w:t>
            </w:r>
            <w:r>
              <w:rPr>
                <w:rFonts w:ascii="Arial" w:hAnsi="Arial" w:cs="Arial"/>
                <w:sz w:val="20"/>
                <w:szCs w:val="20"/>
              </w:rPr>
              <w:t>makro</w:t>
            </w:r>
            <w:r w:rsidR="00372CE8">
              <w:rPr>
                <w:rFonts w:ascii="Arial" w:hAnsi="Arial" w:cs="Arial"/>
                <w:sz w:val="20"/>
                <w:szCs w:val="20"/>
              </w:rPr>
              <w:t>strukturach</w:t>
            </w:r>
            <w:r w:rsidR="00B67B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945DF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Pr="00FE48D9" w:rsidRDefault="00FE48D9" w:rsidP="00B17662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E48D9">
              <w:rPr>
                <w:rFonts w:ascii="Arial" w:hAnsi="Arial" w:cs="Arial"/>
                <w:sz w:val="20"/>
                <w:szCs w:val="20"/>
              </w:rPr>
              <w:t xml:space="preserve">Posiadać umiejętność samokształcenia się </w:t>
            </w:r>
            <w:r>
              <w:rPr>
                <w:rFonts w:ascii="Arial" w:hAnsi="Arial" w:cs="Arial"/>
                <w:sz w:val="20"/>
                <w:szCs w:val="20"/>
              </w:rPr>
              <w:t>dostrzegać</w:t>
            </w:r>
            <w:r w:rsidR="00B1766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E48D9">
              <w:rPr>
                <w:rFonts w:ascii="Arial" w:eastAsia="Calibri" w:hAnsi="Arial" w:cs="Arial"/>
                <w:sz w:val="20"/>
                <w:szCs w:val="20"/>
              </w:rPr>
              <w:t xml:space="preserve"> zależności między kształtowaniem się teorii i idei socjologicznych a procesami zmian w kulturze i społeczeństwie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</w:p>
        </w:tc>
      </w:tr>
      <w:tr w:rsidR="00E945DF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autoSpaceDE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FE48D9" w:rsidP="00B67B3C">
            <w:pPr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Słuchacze powinni skończyć kurs podstawowy z marko</w:t>
            </w:r>
            <w:r w:rsidR="00372CE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struktur społecznych oraz kurs z </w:t>
            </w:r>
            <w:r w:rsidR="00372CE8">
              <w:rPr>
                <w:rFonts w:ascii="Arial" w:hAnsi="Arial" w:cs="Arial"/>
                <w:sz w:val="20"/>
                <w:szCs w:val="20"/>
              </w:rPr>
              <w:t>historii myśli społecznej oraz wstępu do socjologii.</w:t>
            </w:r>
          </w:p>
        </w:tc>
      </w:tr>
    </w:tbl>
    <w:p w:rsidR="00E945DF" w:rsidRDefault="00E945DF">
      <w:pPr>
        <w:rPr>
          <w:rFonts w:ascii="Arial" w:hAnsi="Arial" w:cs="Arial"/>
          <w:sz w:val="22"/>
          <w:szCs w:val="14"/>
        </w:rPr>
      </w:pPr>
    </w:p>
    <w:p w:rsidR="00E945DF" w:rsidRDefault="00E945DF">
      <w:pPr>
        <w:rPr>
          <w:rFonts w:ascii="Arial" w:hAnsi="Arial" w:cs="Arial"/>
          <w:sz w:val="22"/>
          <w:szCs w:val="14"/>
        </w:rPr>
      </w:pPr>
    </w:p>
    <w:p w:rsidR="00E945DF" w:rsidRDefault="00E945D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Efekty kształcenia: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75"/>
      </w:tblGrid>
      <w:tr w:rsidR="00E945DF">
        <w:trPr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945DF">
        <w:trPr>
          <w:trHeight w:val="183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945DF" w:rsidRDefault="00E945D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72CE8" w:rsidRDefault="00372CE8">
            <w:pPr>
              <w:snapToGrid w:val="0"/>
              <w:rPr>
                <w:rFonts w:ascii="Garamond" w:eastAsia="Calibri" w:hAnsi="Garamond" w:cs="Garamond"/>
                <w:sz w:val="22"/>
              </w:rPr>
            </w:pPr>
          </w:p>
          <w:p w:rsidR="00372CE8" w:rsidRDefault="00372CE8">
            <w:pPr>
              <w:snapToGrid w:val="0"/>
              <w:rPr>
                <w:rFonts w:ascii="Garamond" w:eastAsia="Calibri" w:hAnsi="Garamond" w:cs="Garamond"/>
                <w:sz w:val="22"/>
              </w:rPr>
            </w:pPr>
            <w:r>
              <w:rPr>
                <w:rFonts w:ascii="Garamond" w:eastAsia="Calibri" w:hAnsi="Garamond" w:cs="Garamond"/>
                <w:sz w:val="22"/>
              </w:rPr>
              <w:t>Ma pogłębioną wiedzę o instytucjach życia społecznego (w tym o rodzajach struktur i grup społecznych), o  rodzajach więzi społecznych wyróżnianych przez socjologów i przedstawicieli pokrewnych nauk społecznych (psychologia, antropologia, nauka o prawie), a także o różnych typach norm i reguł, jakie konstytuują struktury i instytucje społeczne</w:t>
            </w:r>
          </w:p>
          <w:p w:rsidR="00372CE8" w:rsidRDefault="00372CE8">
            <w:pPr>
              <w:snapToGrid w:val="0"/>
              <w:rPr>
                <w:rFonts w:ascii="Garamond" w:eastAsia="Calibri" w:hAnsi="Garamond" w:cs="Garamond"/>
                <w:sz w:val="22"/>
              </w:rPr>
            </w:pPr>
          </w:p>
          <w:p w:rsidR="00372CE8" w:rsidRDefault="00372CE8">
            <w:pPr>
              <w:snapToGrid w:val="0"/>
              <w:rPr>
                <w:rFonts w:ascii="Garamond" w:eastAsia="Calibri" w:hAnsi="Garamond" w:cs="Garamond"/>
                <w:sz w:val="22"/>
              </w:rPr>
            </w:pPr>
          </w:p>
          <w:p w:rsidR="00372CE8" w:rsidRDefault="00372CE8">
            <w:pPr>
              <w:snapToGrid w:val="0"/>
              <w:rPr>
                <w:rFonts w:ascii="Garamond" w:eastAsia="Calibri" w:hAnsi="Garamond" w:cs="Garamond"/>
                <w:sz w:val="22"/>
              </w:rPr>
            </w:pPr>
            <w:r>
              <w:rPr>
                <w:rFonts w:ascii="Garamond" w:eastAsia="Calibri" w:hAnsi="Garamond" w:cs="Garamond"/>
                <w:sz w:val="22"/>
              </w:rPr>
              <w:t xml:space="preserve">Zna w pogłębionym stopniu klasyczne i współczesne koncepcje teoretyczne w socjologii oraz dynamikę ich </w:t>
            </w:r>
            <w:r>
              <w:rPr>
                <w:rFonts w:ascii="Garamond" w:eastAsia="Calibri" w:hAnsi="Garamond" w:cs="Garamond"/>
                <w:sz w:val="22"/>
              </w:rPr>
              <w:lastRenderedPageBreak/>
              <w:t>rozwoju; rozumie różnice między paradygmatami analizy społecznej, a także relacje między wybranymi paradygmatami nauk humanistycznych i nauk społecznych</w:t>
            </w:r>
          </w:p>
          <w:p w:rsidR="00372CE8" w:rsidRDefault="00372CE8">
            <w:pPr>
              <w:snapToGrid w:val="0"/>
              <w:rPr>
                <w:rFonts w:ascii="Garamond" w:eastAsia="Calibri" w:hAnsi="Garamond" w:cs="Garamond"/>
                <w:sz w:val="22"/>
              </w:rPr>
            </w:pPr>
          </w:p>
          <w:p w:rsidR="00FE48D9" w:rsidRDefault="00FE48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E945DF" w:rsidRDefault="00E945DF">
            <w:pPr>
              <w:rPr>
                <w:rFonts w:ascii="Arial" w:hAnsi="Arial" w:cs="Arial"/>
                <w:sz w:val="20"/>
                <w:szCs w:val="20"/>
              </w:rPr>
            </w:pPr>
          </w:p>
          <w:p w:rsidR="00372CE8" w:rsidRDefault="00BA1527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K_W02</w:t>
            </w:r>
          </w:p>
          <w:p w:rsidR="00BA1527" w:rsidRDefault="00BA1527" w:rsidP="00BA1527">
            <w:pPr>
              <w:suppressAutoHyphens w:val="0"/>
              <w:spacing w:line="100" w:lineRule="atLeast"/>
              <w:rPr>
                <w:rFonts w:ascii="Garamond" w:hAnsi="Garamond" w:cs="Garamond"/>
                <w:sz w:val="22"/>
                <w:szCs w:val="22"/>
              </w:rPr>
            </w:pPr>
          </w:p>
          <w:p w:rsidR="00372CE8" w:rsidRDefault="00372CE8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372CE8" w:rsidRDefault="00372CE8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372CE8" w:rsidRDefault="00372CE8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372CE8" w:rsidRDefault="00372CE8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372CE8" w:rsidRDefault="00372CE8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372CE8" w:rsidRDefault="00372CE8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372CE8" w:rsidRDefault="00372CE8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524F29" w:rsidRDefault="00372CE8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K_W03</w:t>
            </w:r>
          </w:p>
          <w:p w:rsidR="00372CE8" w:rsidRDefault="00372CE8" w:rsidP="00372CE8">
            <w:pPr>
              <w:suppressAutoHyphens w:val="0"/>
              <w:spacing w:line="100" w:lineRule="atLeast"/>
              <w:rPr>
                <w:rFonts w:ascii="Garamond" w:hAnsi="Garamond" w:cs="Garamond"/>
                <w:sz w:val="22"/>
                <w:szCs w:val="22"/>
              </w:rPr>
            </w:pPr>
          </w:p>
          <w:p w:rsidR="00372CE8" w:rsidRDefault="00372CE8">
            <w:pPr>
              <w:rPr>
                <w:rFonts w:ascii="Garamond" w:eastAsia="Calibri" w:hAnsi="Garamond" w:cs="Garamond"/>
                <w:sz w:val="22"/>
                <w:szCs w:val="22"/>
              </w:rPr>
            </w:pPr>
          </w:p>
          <w:p w:rsidR="00871706" w:rsidRDefault="00871706">
            <w:pPr>
              <w:rPr>
                <w:rFonts w:ascii="Garamond" w:eastAsia="Calibri" w:hAnsi="Garamond" w:cs="Garamond"/>
                <w:sz w:val="22"/>
                <w:szCs w:val="22"/>
              </w:rPr>
            </w:pPr>
          </w:p>
          <w:p w:rsidR="00871706" w:rsidRDefault="008717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45DF" w:rsidRDefault="00E945DF">
      <w:pPr>
        <w:rPr>
          <w:rFonts w:ascii="Arial" w:hAnsi="Arial" w:cs="Arial"/>
          <w:sz w:val="22"/>
          <w:szCs w:val="16"/>
        </w:rPr>
      </w:pPr>
    </w:p>
    <w:p w:rsidR="00E945DF" w:rsidRDefault="00E945DF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E945DF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945DF">
        <w:trPr>
          <w:trHeight w:val="1509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945DF" w:rsidRDefault="00E945D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945DF" w:rsidRDefault="0073594F">
            <w:pPr>
              <w:snapToGrid w:val="0"/>
              <w:rPr>
                <w:rFonts w:ascii="Garamond" w:eastAsia="Calibri" w:hAnsi="Garamond" w:cs="Garamond"/>
                <w:sz w:val="22"/>
              </w:rPr>
            </w:pPr>
            <w:r>
              <w:rPr>
                <w:rFonts w:ascii="Garamond" w:eastAsia="Calibri" w:hAnsi="Garamond" w:cs="Garamond"/>
                <w:sz w:val="22"/>
              </w:rPr>
              <w:t>Potrafi dobierać, analizować i krytycznie oceniać materiały źródłowe (teksty teoretyczne, dane statystyczne i sondażowe) z zakresu socjologii i pokrewnych nauk społecznych (psychologia, nauka o prawie) oraz wybranych nauk humanistycznych</w:t>
            </w:r>
            <w:r w:rsidR="00871706">
              <w:rPr>
                <w:rFonts w:ascii="Garamond" w:eastAsia="Calibri" w:hAnsi="Garamond" w:cs="Garamond"/>
                <w:sz w:val="22"/>
              </w:rPr>
              <w:t>.</w:t>
            </w:r>
          </w:p>
          <w:p w:rsidR="0073594F" w:rsidRDefault="0073594F">
            <w:pPr>
              <w:snapToGrid w:val="0"/>
              <w:rPr>
                <w:rFonts w:ascii="Garamond" w:eastAsia="Calibri" w:hAnsi="Garamond" w:cs="Garamond"/>
                <w:sz w:val="22"/>
              </w:rPr>
            </w:pPr>
          </w:p>
          <w:p w:rsidR="0073594F" w:rsidRDefault="0073594F">
            <w:pPr>
              <w:snapToGrid w:val="0"/>
              <w:rPr>
                <w:rFonts w:ascii="Garamond" w:eastAsia="Calibri" w:hAnsi="Garamond" w:cs="Garamond"/>
                <w:sz w:val="22"/>
              </w:rPr>
            </w:pPr>
          </w:p>
          <w:p w:rsidR="0073594F" w:rsidRDefault="0073594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Calibri" w:hAnsi="Garamond" w:cs="Garamond"/>
                <w:sz w:val="22"/>
              </w:rPr>
              <w:t>Poprawnie stosuje specjalistyczną terminologię z zakresu socjologii i pokrewnych nauk społecznych oraz wybranych nauk humanistycznych; potrafi też przełożyć ją na język zrozumiały dla niespecjalisty</w:t>
            </w:r>
            <w:r w:rsidR="00871706">
              <w:rPr>
                <w:rFonts w:ascii="Garamond" w:eastAsia="Calibri" w:hAnsi="Garamond" w:cs="Garamond"/>
                <w:sz w:val="22"/>
              </w:rPr>
              <w:t>.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E945DF" w:rsidRDefault="0073594F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K_U02</w:t>
            </w:r>
          </w:p>
          <w:p w:rsidR="0073594F" w:rsidRDefault="0073594F">
            <w:pPr>
              <w:rPr>
                <w:rFonts w:ascii="Garamond" w:hAnsi="Garamond" w:cs="Garamond"/>
                <w:sz w:val="22"/>
              </w:rPr>
            </w:pPr>
          </w:p>
          <w:p w:rsidR="0073594F" w:rsidRDefault="0073594F">
            <w:pPr>
              <w:rPr>
                <w:rFonts w:ascii="Garamond" w:hAnsi="Garamond" w:cs="Garamond"/>
                <w:sz w:val="22"/>
              </w:rPr>
            </w:pPr>
          </w:p>
          <w:p w:rsidR="0073594F" w:rsidRDefault="0073594F">
            <w:pPr>
              <w:rPr>
                <w:rFonts w:ascii="Garamond" w:hAnsi="Garamond" w:cs="Garamond"/>
                <w:sz w:val="22"/>
              </w:rPr>
            </w:pPr>
          </w:p>
          <w:p w:rsidR="0073594F" w:rsidRDefault="0073594F">
            <w:pPr>
              <w:rPr>
                <w:rFonts w:ascii="Garamond" w:hAnsi="Garamond" w:cs="Garamond"/>
                <w:sz w:val="22"/>
              </w:rPr>
            </w:pPr>
          </w:p>
          <w:p w:rsidR="0073594F" w:rsidRDefault="0073594F">
            <w:pPr>
              <w:rPr>
                <w:rFonts w:ascii="Garamond" w:hAnsi="Garamond" w:cs="Garamond"/>
                <w:sz w:val="22"/>
              </w:rPr>
            </w:pPr>
          </w:p>
          <w:p w:rsidR="00E2705D" w:rsidRDefault="00E2705D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73594F" w:rsidRDefault="0073594F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K_U03</w:t>
            </w:r>
          </w:p>
          <w:p w:rsidR="0073594F" w:rsidRDefault="0073594F"/>
        </w:tc>
      </w:tr>
    </w:tbl>
    <w:p w:rsidR="00E945DF" w:rsidRDefault="00E945DF">
      <w:pPr>
        <w:rPr>
          <w:rFonts w:ascii="Arial" w:hAnsi="Arial" w:cs="Arial"/>
          <w:sz w:val="22"/>
          <w:szCs w:val="16"/>
        </w:rPr>
      </w:pPr>
    </w:p>
    <w:p w:rsidR="00E945DF" w:rsidRDefault="00E945DF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E945DF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945DF" w:rsidTr="0073594F">
        <w:trPr>
          <w:trHeight w:val="976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945DF" w:rsidRDefault="00E945D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945DF" w:rsidRDefault="0073594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Calibri" w:hAnsi="Garamond" w:cs="Garamond"/>
                <w:sz w:val="22"/>
              </w:rPr>
              <w:t>Ma świadomość znaczenia analizy socjologicznej oraz analiz prowadzonych przez pokrewne nauki społeczne dla rozumienia współczesnych procesów społecznych, politycznych, gospodarczych i kulturowych</w:t>
            </w:r>
            <w:r w:rsidR="00871706">
              <w:rPr>
                <w:rFonts w:ascii="Garamond" w:eastAsia="Calibri" w:hAnsi="Garamond" w:cs="Garamond"/>
                <w:sz w:val="22"/>
              </w:rPr>
              <w:t>.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E945DF" w:rsidRDefault="0073594F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K_K01</w:t>
            </w:r>
          </w:p>
          <w:p w:rsidR="0073594F" w:rsidRDefault="0073594F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73594F" w:rsidRDefault="0073594F"/>
        </w:tc>
      </w:tr>
    </w:tbl>
    <w:p w:rsidR="00E945DF" w:rsidRDefault="00E945DF"/>
    <w:p w:rsidR="00E945DF" w:rsidRDefault="00E945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2"/>
          <w:szCs w:val="16"/>
        </w:rPr>
        <w:t>studia stacjonarne</w:t>
      </w: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E945DF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E945DF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E94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6B493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BA152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p w:rsidR="00E945DF" w:rsidRDefault="00E945DF">
      <w:pPr>
        <w:rPr>
          <w:rFonts w:ascii="Arial" w:hAnsi="Arial" w:cs="Arial"/>
          <w:sz w:val="22"/>
          <w:szCs w:val="16"/>
        </w:rPr>
      </w:pPr>
    </w:p>
    <w:p w:rsidR="00E945DF" w:rsidRDefault="00E945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B050"/>
          <w:sz w:val="22"/>
          <w:szCs w:val="16"/>
        </w:rPr>
        <w:t>studia niestacjonarne</w:t>
      </w: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E945DF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E945DF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E94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B1766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B1766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p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p w:rsidR="00E945DF" w:rsidRDefault="00E945DF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 xml:space="preserve">Opis metod prowadzenia zajęć - </w:t>
      </w:r>
      <w:r>
        <w:rPr>
          <w:rFonts w:ascii="Arial" w:hAnsi="Arial" w:cs="Arial"/>
          <w:color w:val="FF0000"/>
          <w:sz w:val="22"/>
          <w:szCs w:val="16"/>
        </w:rPr>
        <w:t>studia 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E945DF" w:rsidTr="0099048F">
        <w:trPr>
          <w:trHeight w:val="574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871706" w:rsidRPr="006D2773" w:rsidRDefault="00871706" w:rsidP="00871706">
            <w:pPr>
              <w:pStyle w:val="Nagwek2"/>
              <w:rPr>
                <w:rFonts w:ascii="Arial" w:hAnsi="Arial" w:cs="Arial"/>
                <w:i w:val="0"/>
                <w:sz w:val="22"/>
                <w:szCs w:val="22"/>
              </w:rPr>
            </w:pPr>
            <w:r w:rsidRPr="006D2773">
              <w:rPr>
                <w:rFonts w:ascii="Arial" w:hAnsi="Arial" w:cs="Arial"/>
                <w:i w:val="0"/>
                <w:sz w:val="22"/>
                <w:szCs w:val="22"/>
              </w:rPr>
              <w:t xml:space="preserve">Zajęcia prowadzone są w formie wykładów. W trakcie wykładów wykorzystywany jest program Power Point. W okresie nauczania zdalnego wykłady prowadzone są na platformie  </w:t>
            </w:r>
            <w:r w:rsidRPr="006D2773">
              <w:rPr>
                <w:rFonts w:ascii="Arial" w:hAnsi="Arial" w:cs="Arial"/>
                <w:i w:val="0"/>
                <w:color w:val="202124"/>
                <w:sz w:val="22"/>
                <w:szCs w:val="22"/>
              </w:rPr>
              <w:t>Microsoft Teams</w:t>
            </w:r>
            <w:r w:rsidRPr="006D2773">
              <w:rPr>
                <w:rFonts w:ascii="Arial" w:hAnsi="Arial" w:cs="Arial"/>
                <w:i w:val="0"/>
                <w:sz w:val="22"/>
                <w:szCs w:val="22"/>
              </w:rPr>
              <w:t xml:space="preserve">. </w:t>
            </w:r>
          </w:p>
          <w:p w:rsidR="00E945DF" w:rsidRDefault="00E945DF">
            <w:pPr>
              <w:pStyle w:val="Zawartotabeli"/>
              <w:snapToGrid w:val="0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E945DF" w:rsidRDefault="00E945DF">
      <w:pPr>
        <w:pStyle w:val="Zawartotabeli"/>
      </w:pPr>
    </w:p>
    <w:p w:rsidR="00E945DF" w:rsidRDefault="00E945DF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 xml:space="preserve">Opis metod prowadzenia zajęć - </w:t>
      </w:r>
      <w:r>
        <w:rPr>
          <w:rFonts w:ascii="Arial" w:hAnsi="Arial" w:cs="Arial"/>
          <w:color w:val="00B050"/>
          <w:sz w:val="22"/>
          <w:szCs w:val="16"/>
        </w:rPr>
        <w:t>studia niestacjonarne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E945DF" w:rsidTr="0073594F">
        <w:trPr>
          <w:trHeight w:val="619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871706" w:rsidRPr="006D2773" w:rsidRDefault="0073594F" w:rsidP="00871706">
            <w:pPr>
              <w:pStyle w:val="Nagwek2"/>
              <w:rPr>
                <w:rFonts w:ascii="Arial" w:hAnsi="Arial" w:cs="Arial"/>
                <w:i w:val="0"/>
                <w:sz w:val="22"/>
                <w:szCs w:val="22"/>
              </w:rPr>
            </w:pPr>
            <w:r w:rsidRPr="006D2773">
              <w:rPr>
                <w:rFonts w:ascii="Arial" w:hAnsi="Arial" w:cs="Arial"/>
                <w:i w:val="0"/>
                <w:sz w:val="22"/>
                <w:szCs w:val="22"/>
              </w:rPr>
              <w:t xml:space="preserve">Zajęcia prowadzone są w formie wykładów. W trakcie wykładów wykorzystywany jest program Power Point. W okresie nauczania zdalnego wykłady prowadzone są na platformie </w:t>
            </w:r>
            <w:r w:rsidR="00871706" w:rsidRPr="006D2773">
              <w:rPr>
                <w:rFonts w:ascii="Arial" w:hAnsi="Arial" w:cs="Arial"/>
                <w:i w:val="0"/>
                <w:color w:val="202124"/>
                <w:sz w:val="22"/>
                <w:szCs w:val="22"/>
              </w:rPr>
              <w:t>Microsoft Teams</w:t>
            </w:r>
            <w:r w:rsidR="00871706" w:rsidRPr="006D2773">
              <w:rPr>
                <w:rFonts w:ascii="Arial" w:hAnsi="Arial" w:cs="Arial"/>
                <w:i w:val="0"/>
                <w:sz w:val="22"/>
                <w:szCs w:val="22"/>
              </w:rPr>
              <w:t xml:space="preserve">. </w:t>
            </w:r>
          </w:p>
          <w:p w:rsidR="0099048F" w:rsidRDefault="0099048F">
            <w:pPr>
              <w:pStyle w:val="Zawartotabeli"/>
              <w:snapToGrid w:val="0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p w:rsidR="00E945DF" w:rsidRDefault="00E945DF">
      <w:pPr>
        <w:pStyle w:val="Zawartotabeli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Formy sprawdzania efektów kształcenia -</w:t>
      </w:r>
      <w:r>
        <w:rPr>
          <w:rFonts w:ascii="Arial" w:hAnsi="Arial" w:cs="Arial"/>
          <w:sz w:val="22"/>
          <w:szCs w:val="14"/>
        </w:rPr>
        <w:t xml:space="preserve">- </w:t>
      </w:r>
      <w:r>
        <w:rPr>
          <w:rFonts w:ascii="Arial" w:hAnsi="Arial" w:cs="Arial"/>
          <w:color w:val="FF0000"/>
          <w:sz w:val="22"/>
          <w:szCs w:val="16"/>
        </w:rPr>
        <w:t>studia 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E945DF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73594F">
              <w:rPr>
                <w:rFonts w:ascii="Arial" w:hAnsi="Arial" w:cs="Arial"/>
                <w:sz w:val="20"/>
                <w:szCs w:val="20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E945DF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="00E270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87170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E2705D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2705D" w:rsidRDefault="00E27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2705D" w:rsidRDefault="00E2705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2705D" w:rsidRDefault="00E2705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2705D" w:rsidRDefault="00E2705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2705D" w:rsidRDefault="00E2705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2705D" w:rsidRDefault="00E2705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2705D" w:rsidRDefault="00E2705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2705D" w:rsidRDefault="00E2705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2705D" w:rsidRDefault="00E2705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2705D" w:rsidRDefault="00E2705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2705D" w:rsidRDefault="00E2705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2705D" w:rsidRDefault="00E2705D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2705D" w:rsidRDefault="00E2705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E2705D" w:rsidRDefault="00E2705D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E945DF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87170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E945DF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87170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E945DF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87170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:rsidR="00A02D42" w:rsidRDefault="00A02D42">
      <w:pPr>
        <w:pStyle w:val="Zawartotabeli"/>
        <w:spacing w:after="120"/>
        <w:rPr>
          <w:rFonts w:ascii="Arial" w:hAnsi="Arial" w:cs="Arial"/>
          <w:sz w:val="22"/>
          <w:szCs w:val="16"/>
        </w:rPr>
      </w:pPr>
    </w:p>
    <w:p w:rsidR="00E945DF" w:rsidRDefault="00E945DF">
      <w:pPr>
        <w:pStyle w:val="Zawartotabeli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Formy sprawdzania efektów kształcenia -</w:t>
      </w:r>
      <w:r>
        <w:rPr>
          <w:rFonts w:ascii="Arial" w:hAnsi="Arial" w:cs="Arial"/>
          <w:sz w:val="22"/>
          <w:szCs w:val="14"/>
        </w:rPr>
        <w:t xml:space="preserve">- </w:t>
      </w:r>
      <w:r>
        <w:rPr>
          <w:rFonts w:ascii="Arial" w:hAnsi="Arial" w:cs="Arial"/>
          <w:color w:val="00B050"/>
          <w:sz w:val="22"/>
          <w:szCs w:val="16"/>
        </w:rPr>
        <w:t>studia niestacjonarne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E945DF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E945DF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Pr="003A5E58" w:rsidRDefault="0099048F" w:rsidP="0099048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3A5E58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E945DF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99048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Pr="003A5E58" w:rsidRDefault="0099048F" w:rsidP="0099048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3A5E58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E945DF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99048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Pr="003A5E58" w:rsidRDefault="0099048F" w:rsidP="0099048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3A5E58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E945DF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Pr="003A5E58" w:rsidRDefault="0099048F" w:rsidP="0099048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3A5E58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p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p w:rsidR="00E945DF" w:rsidRDefault="00E945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2"/>
          <w:szCs w:val="16"/>
        </w:rPr>
        <w:t>studia stacjonarne</w:t>
      </w: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E945DF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CD110F" w:rsidRDefault="00CD110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EGZAMIN</w:t>
            </w:r>
          </w:p>
          <w:p w:rsidR="00E945DF" w:rsidRDefault="00871706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 trakcie egzaminu sprawdzane są</w:t>
            </w:r>
            <w:r w:rsidR="00B17662">
              <w:rPr>
                <w:rFonts w:ascii="Arial" w:hAnsi="Arial" w:cs="Arial"/>
                <w:sz w:val="22"/>
                <w:szCs w:val="16"/>
              </w:rPr>
              <w:t>:</w:t>
            </w:r>
            <w:r>
              <w:rPr>
                <w:rFonts w:ascii="Arial" w:hAnsi="Arial" w:cs="Arial"/>
                <w:sz w:val="22"/>
                <w:szCs w:val="16"/>
              </w:rPr>
              <w:t xml:space="preserve"> wiedza, efekty kszta</w:t>
            </w:r>
            <w:r w:rsidR="003270BB">
              <w:rPr>
                <w:rFonts w:ascii="Arial" w:hAnsi="Arial" w:cs="Arial"/>
                <w:sz w:val="22"/>
                <w:szCs w:val="16"/>
              </w:rPr>
              <w:t xml:space="preserve">łcenia jak i umiejętności odpowiadające charakterystyce absolwenta programu nauczania studiów II stopnia. Na przykład czy student potrafi dostrzec potrzebę ciągłego poszerzania wiedzy o </w:t>
            </w:r>
            <w:r w:rsidR="00A02D42">
              <w:rPr>
                <w:rFonts w:ascii="Arial" w:hAnsi="Arial" w:cs="Arial"/>
                <w:sz w:val="22"/>
                <w:szCs w:val="16"/>
              </w:rPr>
              <w:t>konfliktach konstytuujących współczesne społeczeństwa</w:t>
            </w:r>
            <w:r w:rsidR="003270BB">
              <w:rPr>
                <w:rFonts w:ascii="Arial" w:hAnsi="Arial" w:cs="Arial"/>
                <w:sz w:val="22"/>
                <w:szCs w:val="16"/>
              </w:rPr>
              <w:t xml:space="preserve"> itp.</w:t>
            </w:r>
          </w:p>
          <w:p w:rsidR="00E945DF" w:rsidRDefault="00E945D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E945DF" w:rsidRDefault="00E945D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E945DF" w:rsidRDefault="00E945DF"/>
    <w:p w:rsidR="00E945DF" w:rsidRDefault="00E945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B050"/>
          <w:sz w:val="22"/>
          <w:szCs w:val="16"/>
        </w:rPr>
        <w:t>studia niestacjonarne</w:t>
      </w: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E945DF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E945DF" w:rsidRDefault="00A02D42" w:rsidP="00A02D42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 trakcie egzaminu sprawdzane są wiedza, efekty kształcenia jak i umiejętności odpowiadające charakterystyce absolwenta programu nauczania studiów II stopnia. Na przykład czy student potrafi dostrzec potrzebę ciągłego poszerzania wiedzy o konfliktach konstytuujących współczesne społeczeństwa itp.</w:t>
            </w:r>
          </w:p>
        </w:tc>
      </w:tr>
    </w:tbl>
    <w:p w:rsidR="00E945DF" w:rsidRDefault="00E945DF">
      <w:pPr>
        <w:rPr>
          <w:rFonts w:ascii="Arial" w:hAnsi="Arial" w:cs="Arial"/>
          <w:sz w:val="22"/>
          <w:szCs w:val="16"/>
        </w:rPr>
      </w:pPr>
    </w:p>
    <w:p w:rsidR="00E945DF" w:rsidRDefault="00E945DF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E945DF">
        <w:trPr>
          <w:trHeight w:val="108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autoSpaceDE/>
              <w:spacing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E945DF" w:rsidRDefault="00E945DF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E945DF" w:rsidRDefault="00E945D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E945DF" w:rsidRDefault="00E945DF">
      <w:pPr>
        <w:rPr>
          <w:rFonts w:ascii="Arial" w:hAnsi="Arial" w:cs="Arial"/>
          <w:sz w:val="22"/>
          <w:szCs w:val="16"/>
        </w:rPr>
      </w:pPr>
    </w:p>
    <w:p w:rsidR="00E945DF" w:rsidRDefault="00E945DF">
      <w:pPr>
        <w:rPr>
          <w:rFonts w:ascii="Arial" w:hAnsi="Arial" w:cs="Arial"/>
          <w:sz w:val="22"/>
          <w:szCs w:val="16"/>
        </w:rPr>
      </w:pPr>
    </w:p>
    <w:p w:rsidR="00E945DF" w:rsidRDefault="00E945DF">
      <w:pPr>
        <w:spacing w:after="120"/>
      </w:pPr>
      <w:r>
        <w:rPr>
          <w:rFonts w:ascii="Arial" w:hAnsi="Arial" w:cs="Arial"/>
          <w:sz w:val="22"/>
          <w:szCs w:val="22"/>
        </w:rPr>
        <w:t>Treści merytoryczne (wykaz tematów):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E945DF">
        <w:trPr>
          <w:trHeight w:val="1136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B4938" w:rsidRPr="006B4938" w:rsidRDefault="006B4938" w:rsidP="00C4029F">
            <w:pPr>
              <w:pStyle w:val="Akapitzlist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>Klasyczne teorie konfliktu I – Karol Marks,  Max Weber.</w:t>
            </w:r>
          </w:p>
          <w:p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>Klasyczne teorie konfliktu II – VilfredoPareto, Georg Simmel .</w:t>
            </w:r>
          </w:p>
          <w:p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>Nowoczesny konflikt społeczny – Ralf Dahrendorf.</w:t>
            </w:r>
          </w:p>
          <w:p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>Funkcjonalna teoria konfliktu – Lewis A. Coser.</w:t>
            </w:r>
          </w:p>
          <w:p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>Teoria konfliktu a makro i mikrostruktury – Randall Collins.</w:t>
            </w:r>
          </w:p>
          <w:p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 xml:space="preserve"> Socjologia konfliktu a Goffmanowska analiza interakcji.</w:t>
            </w:r>
          </w:p>
          <w:p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>Władza w teorii konfliktu społecznego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Steven</w:t>
            </w:r>
            <w:r w:rsidRPr="00B67B3C">
              <w:rPr>
                <w:rFonts w:ascii="Times New Roman" w:hAnsi="Times New Roman"/>
                <w:sz w:val="24"/>
                <w:szCs w:val="24"/>
              </w:rPr>
              <w:t>Lukes, Michel Foucault oraz Pierre Bourdieu.</w:t>
            </w:r>
          </w:p>
          <w:p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>Konflikt reguł a społeczeństwo.</w:t>
            </w:r>
          </w:p>
          <w:p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 xml:space="preserve">Ład społeczny. </w:t>
            </w:r>
          </w:p>
          <w:p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 xml:space="preserve">Socjotechnika konfliktu – polityka medialna. </w:t>
            </w:r>
          </w:p>
          <w:p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>Konflikt zbrojny w „globalnej wiosce” - wybrane aspekty z socjologii wojny .</w:t>
            </w:r>
          </w:p>
          <w:p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 xml:space="preserve">Wojny kulturowe i zderzenie cywilizacji. </w:t>
            </w:r>
          </w:p>
          <w:p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>Czarna propaganda  - współczesna wojna hybrydowa.</w:t>
            </w:r>
          </w:p>
          <w:p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>Jak zapobiegać konfliktom społecznym.</w:t>
            </w:r>
          </w:p>
          <w:p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 xml:space="preserve">Polskie społeczeństwo a pułapka konfliktu społecznego.   </w:t>
            </w:r>
          </w:p>
          <w:p w:rsidR="00E945DF" w:rsidRPr="00FB6899" w:rsidRDefault="00E945DF" w:rsidP="00B67B3C">
            <w:pPr>
              <w:pStyle w:val="Akapitzlist"/>
              <w:spacing w:after="0" w:line="360" w:lineRule="auto"/>
              <w:ind w:left="0"/>
            </w:pPr>
          </w:p>
        </w:tc>
      </w:tr>
    </w:tbl>
    <w:p w:rsidR="00E945DF" w:rsidRDefault="00E945DF"/>
    <w:p w:rsidR="00E945DF" w:rsidRDefault="00E945DF">
      <w:pPr>
        <w:rPr>
          <w:rFonts w:ascii="Arial" w:hAnsi="Arial" w:cs="Arial"/>
          <w:sz w:val="22"/>
          <w:szCs w:val="22"/>
        </w:rPr>
      </w:pPr>
    </w:p>
    <w:p w:rsidR="00A02D42" w:rsidRDefault="00A02D42">
      <w:pPr>
        <w:spacing w:after="120"/>
        <w:rPr>
          <w:rFonts w:ascii="Arial" w:hAnsi="Arial" w:cs="Arial"/>
          <w:sz w:val="22"/>
          <w:szCs w:val="22"/>
        </w:rPr>
      </w:pPr>
    </w:p>
    <w:p w:rsidR="00E945DF" w:rsidRDefault="00E945DF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Wykaz literatury podstawowej: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E945DF">
        <w:trPr>
          <w:trHeight w:val="1098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A02D42" w:rsidRDefault="00A02D42" w:rsidP="00C4029F">
            <w:pPr>
              <w:spacing w:line="276" w:lineRule="auto"/>
            </w:pPr>
            <w:r>
              <w:t xml:space="preserve">Berger P.L. (2000), </w:t>
            </w:r>
            <w:r>
              <w:rPr>
                <w:i/>
              </w:rPr>
              <w:t xml:space="preserve">Zaproszenie do socjologii. </w:t>
            </w:r>
            <w:r>
              <w:t>Warszawa;</w:t>
            </w:r>
          </w:p>
          <w:p w:rsidR="00A02D42" w:rsidRDefault="00A02D42" w:rsidP="00C4029F">
            <w:pPr>
              <w:spacing w:line="276" w:lineRule="auto"/>
            </w:pPr>
            <w:r>
              <w:t xml:space="preserve">Coser L.A. (2009),  </w:t>
            </w:r>
            <w:r>
              <w:rPr>
                <w:i/>
              </w:rPr>
              <w:t xml:space="preserve">Funkcje konfliktu społecznego. </w:t>
            </w:r>
            <w:r>
              <w:t>Kraków;</w:t>
            </w:r>
          </w:p>
          <w:p w:rsidR="00A02D42" w:rsidRPr="005E208D" w:rsidRDefault="00A02D42" w:rsidP="00C4029F">
            <w:pPr>
              <w:spacing w:line="276" w:lineRule="auto"/>
            </w:pPr>
            <w:r>
              <w:t xml:space="preserve">Dahrendorf  R. (1993),  </w:t>
            </w:r>
            <w:r>
              <w:rPr>
                <w:i/>
              </w:rPr>
              <w:t xml:space="preserve">Nowoczesny konflikt społeczny. Esej o polityce wolności. </w:t>
            </w:r>
            <w:r>
              <w:t>Warszawa;</w:t>
            </w:r>
          </w:p>
          <w:p w:rsidR="00A02D42" w:rsidRDefault="00A02D42" w:rsidP="00C4029F">
            <w:pPr>
              <w:spacing w:line="276" w:lineRule="auto"/>
            </w:pPr>
            <w:r>
              <w:t xml:space="preserve">Jasińska –Kania A. i inni (wybór i opracowanie), (2006), </w:t>
            </w:r>
            <w:r>
              <w:rPr>
                <w:i/>
              </w:rPr>
              <w:t xml:space="preserve">Współczesne teorie socjologiczne. </w:t>
            </w:r>
            <w:r>
              <w:t>tom 1., Warszawa;</w:t>
            </w:r>
          </w:p>
          <w:p w:rsidR="00A02D42" w:rsidRPr="005E208D" w:rsidRDefault="00A02D42" w:rsidP="00C4029F">
            <w:pPr>
              <w:spacing w:line="276" w:lineRule="auto"/>
            </w:pPr>
            <w:r>
              <w:t xml:space="preserve">Słaboń A. (2021), </w:t>
            </w:r>
            <w:r>
              <w:rPr>
                <w:i/>
              </w:rPr>
              <w:t xml:space="preserve">Zapobieganie konfliktom społecznym. Aspekty teoretyczne i empiryczne. </w:t>
            </w:r>
            <w:r>
              <w:t xml:space="preserve">Warszawa; </w:t>
            </w:r>
          </w:p>
          <w:p w:rsidR="00FB6899" w:rsidRPr="00896F56" w:rsidRDefault="00FB6899" w:rsidP="00FA6F4D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E945DF" w:rsidRDefault="00E945DF">
      <w:pPr>
        <w:rPr>
          <w:rFonts w:ascii="Arial" w:hAnsi="Arial" w:cs="Arial"/>
          <w:sz w:val="22"/>
          <w:szCs w:val="16"/>
        </w:rPr>
      </w:pPr>
    </w:p>
    <w:p w:rsidR="00E945DF" w:rsidRDefault="00E945DF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E945DF">
        <w:trPr>
          <w:trHeight w:val="1112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A02D42" w:rsidRDefault="00A02D42" w:rsidP="005E208D">
            <w:pPr>
              <w:pStyle w:val="kierunektopic"/>
              <w:spacing w:before="0" w:after="0" w:line="360" w:lineRule="auto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Adamus –Matuszyńska A. (2019), </w:t>
            </w:r>
            <w:r>
              <w:rPr>
                <w:i/>
                <w:szCs w:val="24"/>
                <w:shd w:val="clear" w:color="auto" w:fill="FFFFFF"/>
              </w:rPr>
              <w:t xml:space="preserve">Konflikt społeczny w świetle współczesnych teorii. </w:t>
            </w:r>
            <w:r>
              <w:rPr>
                <w:szCs w:val="24"/>
                <w:shd w:val="clear" w:color="auto" w:fill="FFFFFF"/>
              </w:rPr>
              <w:t>Katowice;</w:t>
            </w:r>
          </w:p>
          <w:p w:rsidR="00A02D42" w:rsidRDefault="00A02D42" w:rsidP="005E208D">
            <w:pPr>
              <w:pStyle w:val="kierunektopic"/>
              <w:spacing w:before="0" w:after="0" w:line="360" w:lineRule="auto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Castells M. (2013), </w:t>
            </w:r>
            <w:r>
              <w:rPr>
                <w:i/>
                <w:szCs w:val="24"/>
                <w:shd w:val="clear" w:color="auto" w:fill="FFFFFF"/>
              </w:rPr>
              <w:t xml:space="preserve">Władza komunikacji. </w:t>
            </w:r>
            <w:r>
              <w:rPr>
                <w:szCs w:val="24"/>
                <w:shd w:val="clear" w:color="auto" w:fill="FFFFFF"/>
              </w:rPr>
              <w:t>Warszawa;</w:t>
            </w:r>
          </w:p>
          <w:p w:rsidR="00A02D42" w:rsidRPr="00D2057A" w:rsidRDefault="00A02D42" w:rsidP="005E208D">
            <w:pPr>
              <w:pStyle w:val="kierunektopic"/>
              <w:spacing w:before="0" w:after="0" w:line="360" w:lineRule="auto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Goffman E. (2011), </w:t>
            </w:r>
            <w:r>
              <w:rPr>
                <w:i/>
                <w:szCs w:val="24"/>
                <w:shd w:val="clear" w:color="auto" w:fill="FFFFFF"/>
              </w:rPr>
              <w:t xml:space="preserve">Relacje w przestrzeni publicznej. Mikrostudia porządku publicznego. </w:t>
            </w:r>
            <w:r>
              <w:rPr>
                <w:szCs w:val="24"/>
                <w:shd w:val="clear" w:color="auto" w:fill="FFFFFF"/>
              </w:rPr>
              <w:t xml:space="preserve">Warszawa; </w:t>
            </w:r>
          </w:p>
          <w:p w:rsidR="00A02D42" w:rsidRDefault="00A02D42" w:rsidP="006B4938">
            <w:pPr>
              <w:pStyle w:val="Tekstpodstawowy"/>
              <w:spacing w:line="360" w:lineRule="auto"/>
              <w:jc w:val="both"/>
            </w:pPr>
            <w:r>
              <w:t xml:space="preserve">Honneth A. (2012), </w:t>
            </w:r>
            <w:r w:rsidRPr="00DC1700">
              <w:rPr>
                <w:i/>
              </w:rPr>
              <w:t>Walka o uznanie: moralna gramatyka konfliktów społecznych</w:t>
            </w:r>
            <w:r>
              <w:rPr>
                <w:i/>
              </w:rPr>
              <w:t xml:space="preserve">. </w:t>
            </w:r>
            <w:r>
              <w:t>Kraków;</w:t>
            </w:r>
          </w:p>
          <w:p w:rsidR="00A02D42" w:rsidRPr="002F40A3" w:rsidRDefault="00A02D42" w:rsidP="006B4938">
            <w:pPr>
              <w:pStyle w:val="Tekstpodstawowy"/>
              <w:spacing w:line="360" w:lineRule="auto"/>
              <w:jc w:val="both"/>
            </w:pPr>
            <w:r>
              <w:t xml:space="preserve">Huntington S. (1997 i inne), </w:t>
            </w:r>
            <w:r>
              <w:rPr>
                <w:i/>
              </w:rPr>
              <w:t xml:space="preserve">Zderzenie cywilizacji i nowy kształt ładu społecznego. </w:t>
            </w:r>
            <w:r>
              <w:t>Warszawa;</w:t>
            </w:r>
          </w:p>
          <w:p w:rsidR="00A02D42" w:rsidRDefault="00A02D42" w:rsidP="005E208D">
            <w:pPr>
              <w:pStyle w:val="kierunektopic"/>
              <w:spacing w:before="0" w:after="0" w:line="360" w:lineRule="auto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Malicki M. (1992), </w:t>
            </w:r>
            <w:r w:rsidRPr="008A25FB">
              <w:rPr>
                <w:i/>
                <w:szCs w:val="24"/>
                <w:shd w:val="clear" w:color="auto" w:fill="FFFFFF"/>
              </w:rPr>
              <w:t>Konflikty społeczne. Pułapki i dylematy działań zbiorowych</w:t>
            </w:r>
            <w:r>
              <w:rPr>
                <w:i/>
                <w:szCs w:val="24"/>
                <w:shd w:val="clear" w:color="auto" w:fill="FFFFFF"/>
              </w:rPr>
              <w:t xml:space="preserve">. </w:t>
            </w:r>
            <w:r>
              <w:rPr>
                <w:szCs w:val="24"/>
                <w:shd w:val="clear" w:color="auto" w:fill="FFFFFF"/>
              </w:rPr>
              <w:t>Warszawa;</w:t>
            </w:r>
          </w:p>
          <w:p w:rsidR="00A02D42" w:rsidRDefault="00A02D42" w:rsidP="006B4938">
            <w:pPr>
              <w:pStyle w:val="Tekstpodstawowy"/>
              <w:spacing w:line="360" w:lineRule="auto"/>
              <w:jc w:val="both"/>
            </w:pPr>
            <w:r>
              <w:t xml:space="preserve">Meresz T. i Grysińska K. (red. nauk. 2022), </w:t>
            </w:r>
            <w:r>
              <w:rPr>
                <w:i/>
              </w:rPr>
              <w:t xml:space="preserve">Sąsiad w historycznej narracji narodowej. </w:t>
            </w:r>
            <w:r>
              <w:t>Bydgoszcz;</w:t>
            </w:r>
          </w:p>
          <w:p w:rsidR="00A02D42" w:rsidRDefault="00A02D42" w:rsidP="005E208D">
            <w:pPr>
              <w:pStyle w:val="kierunektopic"/>
              <w:spacing w:before="0" w:after="0" w:line="360" w:lineRule="auto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Mróz T. (2015), </w:t>
            </w:r>
            <w:r>
              <w:rPr>
                <w:i/>
                <w:szCs w:val="24"/>
                <w:shd w:val="clear" w:color="auto" w:fill="FFFFFF"/>
              </w:rPr>
              <w:t>Polska wojna kulturowa: pole bitwy i strona konfliktu. „</w:t>
            </w:r>
            <w:r>
              <w:rPr>
                <w:szCs w:val="24"/>
                <w:shd w:val="clear" w:color="auto" w:fill="FFFFFF"/>
              </w:rPr>
              <w:t>Kultura Popularna” nr.2(44) str.122-131, Warszawa;</w:t>
            </w:r>
          </w:p>
          <w:p w:rsidR="00A02D42" w:rsidRDefault="00A02D42" w:rsidP="005E208D">
            <w:pPr>
              <w:pStyle w:val="kierunektopic"/>
              <w:spacing w:before="0" w:after="0" w:line="360" w:lineRule="auto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Mucha J. (1978</w:t>
            </w:r>
            <w:r w:rsidRPr="008A25FB">
              <w:rPr>
                <w:i/>
                <w:szCs w:val="24"/>
                <w:shd w:val="clear" w:color="auto" w:fill="FFFFFF"/>
              </w:rPr>
              <w:t>), Konflikt i społeczeństwo. Z problematyki konfliktu społecznego we współczesnych teoriach zachodnich</w:t>
            </w:r>
            <w:r>
              <w:rPr>
                <w:szCs w:val="24"/>
                <w:shd w:val="clear" w:color="auto" w:fill="FFFFFF"/>
              </w:rPr>
              <w:t>. Warszawa;</w:t>
            </w:r>
          </w:p>
          <w:p w:rsidR="00A02D42" w:rsidRDefault="00A02D42" w:rsidP="005E208D">
            <w:pPr>
              <w:pStyle w:val="kierunektopic"/>
              <w:spacing w:before="0" w:after="0" w:line="360" w:lineRule="auto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Newcourt – Nowodworski S. (2008), </w:t>
            </w:r>
            <w:r>
              <w:rPr>
                <w:i/>
                <w:szCs w:val="24"/>
                <w:shd w:val="clear" w:color="auto" w:fill="FFFFFF"/>
              </w:rPr>
              <w:t xml:space="preserve">Czarna propaganda, </w:t>
            </w:r>
            <w:r>
              <w:rPr>
                <w:szCs w:val="24"/>
                <w:shd w:val="clear" w:color="auto" w:fill="FFFFFF"/>
              </w:rPr>
              <w:t>Kraków;</w:t>
            </w:r>
          </w:p>
          <w:p w:rsidR="00A02D42" w:rsidRDefault="00A02D42" w:rsidP="006B4938">
            <w:pPr>
              <w:pStyle w:val="Tekstpodstawowy"/>
              <w:spacing w:line="360" w:lineRule="auto"/>
              <w:jc w:val="both"/>
            </w:pPr>
            <w:r>
              <w:t xml:space="preserve">Palczewska M. (2017), </w:t>
            </w:r>
            <w:r>
              <w:rPr>
                <w:i/>
              </w:rPr>
              <w:t xml:space="preserve">Socjologia wojny. </w:t>
            </w:r>
            <w:r>
              <w:t>Warszawa;</w:t>
            </w:r>
          </w:p>
          <w:p w:rsidR="00D33ADE" w:rsidRDefault="00D33ADE" w:rsidP="006B4938">
            <w:pPr>
              <w:pStyle w:val="Tekstpodstawowy"/>
              <w:spacing w:line="360" w:lineRule="auto"/>
              <w:jc w:val="both"/>
            </w:pPr>
            <w:r>
              <w:t xml:space="preserve">Raciborski J. (2020), </w:t>
            </w:r>
            <w:r>
              <w:rPr>
                <w:i/>
              </w:rPr>
              <w:t xml:space="preserve">Logika politycznych konfliktów i ich wyborcze manifestacje. </w:t>
            </w:r>
            <w:r>
              <w:t xml:space="preserve"> w  </w:t>
            </w:r>
            <w:r w:rsidRPr="00D33ADE">
              <w:t>https://wnpism.uw.edu.pl/wp-content/uploads/2020/06/Logika-politycznych-konfliktow.pdf</w:t>
            </w:r>
          </w:p>
          <w:p w:rsidR="00A02D42" w:rsidRDefault="00A02D42" w:rsidP="006B4938">
            <w:pPr>
              <w:pStyle w:val="Tekstpodstawowy"/>
              <w:spacing w:line="360" w:lineRule="auto"/>
              <w:jc w:val="both"/>
            </w:pPr>
            <w:r>
              <w:t xml:space="preserve">Różycka – Tran J. (2018), </w:t>
            </w:r>
            <w:r>
              <w:rPr>
                <w:i/>
              </w:rPr>
              <w:t xml:space="preserve">Antagonizm społeczny w umysłach ludzi i kulturach świata. </w:t>
            </w:r>
            <w:r>
              <w:t>Warszawa;</w:t>
            </w:r>
          </w:p>
          <w:p w:rsidR="00767D32" w:rsidRDefault="00767D32" w:rsidP="006B4938">
            <w:pPr>
              <w:pStyle w:val="kierunektopic"/>
              <w:spacing w:before="0" w:after="0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E945DF" w:rsidRDefault="00E945DF">
      <w:pPr>
        <w:rPr>
          <w:rFonts w:ascii="Arial" w:hAnsi="Arial" w:cs="Arial"/>
          <w:sz w:val="22"/>
          <w:szCs w:val="16"/>
        </w:rPr>
      </w:pPr>
    </w:p>
    <w:p w:rsidR="00E945DF" w:rsidRDefault="00E945DF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</w:t>
      </w:r>
      <w:r>
        <w:rPr>
          <w:rFonts w:ascii="Arial" w:hAnsi="Arial" w:cs="Arial"/>
          <w:color w:val="FF0000"/>
          <w:sz w:val="22"/>
        </w:rPr>
        <w:t>studia 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E945DF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Default="006B493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E945DF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Default="006B493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E945DF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Default="004C774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E945DF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Default="004C774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E945DF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Default="004C774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E945DF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945DF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4C774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</w:tr>
      <w:tr w:rsidR="00E945DF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4C774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125</w:t>
            </w:r>
          </w:p>
        </w:tc>
      </w:tr>
      <w:tr w:rsidR="00E945DF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4C774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</w:tbl>
    <w:p w:rsidR="00E2705D" w:rsidRDefault="00E2705D">
      <w:pPr>
        <w:pStyle w:val="Tekstdymka1"/>
        <w:spacing w:after="120"/>
        <w:rPr>
          <w:rFonts w:ascii="Arial" w:hAnsi="Arial" w:cs="Arial"/>
          <w:sz w:val="22"/>
        </w:rPr>
      </w:pPr>
    </w:p>
    <w:p w:rsidR="009124E4" w:rsidRPr="00E2705D" w:rsidRDefault="00E945DF">
      <w:pPr>
        <w:pStyle w:val="Tekstdymka1"/>
        <w:spacing w:after="120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</w:t>
      </w:r>
      <w:r>
        <w:rPr>
          <w:rFonts w:ascii="Arial" w:hAnsi="Arial" w:cs="Arial"/>
          <w:color w:val="00B050"/>
          <w:sz w:val="22"/>
        </w:rPr>
        <w:t>studia niestacjonarne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E945DF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Default="00A02D4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E945DF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A02D4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E945DF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A02D4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E945DF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A02D42" w:rsidP="00A02D4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B92FC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E945DF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B92FC3" w:rsidP="00A02D4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E945DF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945DF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B92FC3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E945DF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B92FC3" w:rsidP="00E2705D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125</w:t>
            </w:r>
          </w:p>
        </w:tc>
      </w:tr>
      <w:tr w:rsidR="00E945DF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B92FC3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</w:tbl>
    <w:p w:rsidR="00E945DF" w:rsidRDefault="00E945DF">
      <w:pPr>
        <w:pStyle w:val="Tekstdymka1"/>
        <w:rPr>
          <w:rFonts w:ascii="Arial" w:hAnsi="Arial" w:cs="Arial"/>
          <w:sz w:val="22"/>
        </w:rPr>
      </w:pPr>
    </w:p>
    <w:sectPr w:rsidR="00E945DF" w:rsidSect="000A030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4" w:bottom="1134" w:left="1134" w:header="454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1F1" w:rsidRDefault="007411F1">
      <w:r>
        <w:separator/>
      </w:r>
    </w:p>
  </w:endnote>
  <w:endnote w:type="continuationSeparator" w:id="1">
    <w:p w:rsidR="007411F1" w:rsidRDefault="00741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850" w:rsidRDefault="0029685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850" w:rsidRDefault="0010067C">
    <w:pPr>
      <w:pStyle w:val="Stopka"/>
      <w:jc w:val="right"/>
    </w:pPr>
    <w:r>
      <w:fldChar w:fldCharType="begin"/>
    </w:r>
    <w:r w:rsidR="00296850">
      <w:instrText xml:space="preserve"> PAGE </w:instrText>
    </w:r>
    <w:r>
      <w:fldChar w:fldCharType="separate"/>
    </w:r>
    <w:r w:rsidR="00CD110F">
      <w:rPr>
        <w:noProof/>
      </w:rPr>
      <w:t>3</w:t>
    </w:r>
    <w:r>
      <w:fldChar w:fldCharType="end"/>
    </w:r>
  </w:p>
  <w:p w:rsidR="00296850" w:rsidRDefault="0029685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850" w:rsidRDefault="0029685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1F1" w:rsidRDefault="007411F1">
      <w:r>
        <w:separator/>
      </w:r>
    </w:p>
  </w:footnote>
  <w:footnote w:type="continuationSeparator" w:id="1">
    <w:p w:rsidR="007411F1" w:rsidRDefault="007411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850" w:rsidRDefault="0029685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850" w:rsidRDefault="0029685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047D6E"/>
    <w:multiLevelType w:val="hybridMultilevel"/>
    <w:tmpl w:val="6214F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A2946"/>
    <w:multiLevelType w:val="hybridMultilevel"/>
    <w:tmpl w:val="3EEEA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625B2"/>
    <w:multiLevelType w:val="hybridMultilevel"/>
    <w:tmpl w:val="C71CF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61278"/>
    <w:multiLevelType w:val="hybridMultilevel"/>
    <w:tmpl w:val="A3EE8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22D27"/>
    <w:multiLevelType w:val="hybridMultilevel"/>
    <w:tmpl w:val="A1CC9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02A35"/>
    <w:multiLevelType w:val="hybridMultilevel"/>
    <w:tmpl w:val="58E4A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1643C"/>
    <w:multiLevelType w:val="hybridMultilevel"/>
    <w:tmpl w:val="8CB0DF3E"/>
    <w:lvl w:ilvl="0" w:tplc="04822C16">
      <w:start w:val="1"/>
      <w:numFmt w:val="decimal"/>
      <w:lvlText w:val="%1."/>
      <w:lvlJc w:val="left"/>
      <w:pPr>
        <w:ind w:left="35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73" w:hanging="360"/>
      </w:pPr>
    </w:lvl>
    <w:lvl w:ilvl="2" w:tplc="0415001B" w:tentative="1">
      <w:start w:val="1"/>
      <w:numFmt w:val="lowerRoman"/>
      <w:lvlText w:val="%3."/>
      <w:lvlJc w:val="right"/>
      <w:pPr>
        <w:ind w:left="4993" w:hanging="180"/>
      </w:pPr>
    </w:lvl>
    <w:lvl w:ilvl="3" w:tplc="0415000F" w:tentative="1">
      <w:start w:val="1"/>
      <w:numFmt w:val="decimal"/>
      <w:lvlText w:val="%4."/>
      <w:lvlJc w:val="left"/>
      <w:pPr>
        <w:ind w:left="5713" w:hanging="360"/>
      </w:pPr>
    </w:lvl>
    <w:lvl w:ilvl="4" w:tplc="04150019" w:tentative="1">
      <w:start w:val="1"/>
      <w:numFmt w:val="lowerLetter"/>
      <w:lvlText w:val="%5."/>
      <w:lvlJc w:val="left"/>
      <w:pPr>
        <w:ind w:left="6433" w:hanging="360"/>
      </w:pPr>
    </w:lvl>
    <w:lvl w:ilvl="5" w:tplc="0415001B" w:tentative="1">
      <w:start w:val="1"/>
      <w:numFmt w:val="lowerRoman"/>
      <w:lvlText w:val="%6."/>
      <w:lvlJc w:val="right"/>
      <w:pPr>
        <w:ind w:left="7153" w:hanging="180"/>
      </w:pPr>
    </w:lvl>
    <w:lvl w:ilvl="6" w:tplc="0415000F" w:tentative="1">
      <w:start w:val="1"/>
      <w:numFmt w:val="decimal"/>
      <w:lvlText w:val="%7."/>
      <w:lvlJc w:val="left"/>
      <w:pPr>
        <w:ind w:left="7873" w:hanging="360"/>
      </w:pPr>
    </w:lvl>
    <w:lvl w:ilvl="7" w:tplc="04150019" w:tentative="1">
      <w:start w:val="1"/>
      <w:numFmt w:val="lowerLetter"/>
      <w:lvlText w:val="%8."/>
      <w:lvlJc w:val="left"/>
      <w:pPr>
        <w:ind w:left="8593" w:hanging="360"/>
      </w:pPr>
    </w:lvl>
    <w:lvl w:ilvl="8" w:tplc="0415001B" w:tentative="1">
      <w:start w:val="1"/>
      <w:numFmt w:val="lowerRoman"/>
      <w:lvlText w:val="%9."/>
      <w:lvlJc w:val="right"/>
      <w:pPr>
        <w:ind w:left="9313" w:hanging="180"/>
      </w:pPr>
    </w:lvl>
  </w:abstractNum>
  <w:abstractNum w:abstractNumId="8">
    <w:nsid w:val="39622F80"/>
    <w:multiLevelType w:val="multilevel"/>
    <w:tmpl w:val="06BC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1C2C2B"/>
    <w:multiLevelType w:val="hybridMultilevel"/>
    <w:tmpl w:val="48A67B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DE58F9"/>
    <w:multiLevelType w:val="hybridMultilevel"/>
    <w:tmpl w:val="7696C3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D1330BE"/>
    <w:multiLevelType w:val="hybridMultilevel"/>
    <w:tmpl w:val="3EEEA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E03EFB"/>
    <w:multiLevelType w:val="hybridMultilevel"/>
    <w:tmpl w:val="B37ACD6E"/>
    <w:lvl w:ilvl="0" w:tplc="A072A302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F1A6F98"/>
    <w:multiLevelType w:val="hybridMultilevel"/>
    <w:tmpl w:val="3EEEA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C515E4"/>
    <w:multiLevelType w:val="hybridMultilevel"/>
    <w:tmpl w:val="C33A1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BC6D3F"/>
    <w:multiLevelType w:val="hybridMultilevel"/>
    <w:tmpl w:val="A3FEC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E16199"/>
    <w:multiLevelType w:val="hybridMultilevel"/>
    <w:tmpl w:val="0AA6F7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4CF7FF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4"/>
  </w:num>
  <w:num w:numId="5">
    <w:abstractNumId w:val="13"/>
  </w:num>
  <w:num w:numId="6">
    <w:abstractNumId w:val="2"/>
  </w:num>
  <w:num w:numId="7">
    <w:abstractNumId w:val="8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"/>
  </w:num>
  <w:num w:numId="12">
    <w:abstractNumId w:val="16"/>
  </w:num>
  <w:num w:numId="13">
    <w:abstractNumId w:val="5"/>
  </w:num>
  <w:num w:numId="14">
    <w:abstractNumId w:val="6"/>
  </w:num>
  <w:num w:numId="15">
    <w:abstractNumId w:val="3"/>
  </w:num>
  <w:num w:numId="16">
    <w:abstractNumId w:val="14"/>
  </w:num>
  <w:num w:numId="17">
    <w:abstractNumId w:val="12"/>
  </w:num>
  <w:num w:numId="18">
    <w:abstractNumId w:val="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992118"/>
    <w:rsid w:val="0000387C"/>
    <w:rsid w:val="000260D9"/>
    <w:rsid w:val="000A0309"/>
    <w:rsid w:val="000B1508"/>
    <w:rsid w:val="000F4316"/>
    <w:rsid w:val="000F6D89"/>
    <w:rsid w:val="0010067C"/>
    <w:rsid w:val="001471B1"/>
    <w:rsid w:val="00162D71"/>
    <w:rsid w:val="00296850"/>
    <w:rsid w:val="002F40A3"/>
    <w:rsid w:val="002F62B4"/>
    <w:rsid w:val="0031604D"/>
    <w:rsid w:val="003270BB"/>
    <w:rsid w:val="003621B5"/>
    <w:rsid w:val="00372CE8"/>
    <w:rsid w:val="003744F5"/>
    <w:rsid w:val="00390654"/>
    <w:rsid w:val="003975BC"/>
    <w:rsid w:val="003A5E58"/>
    <w:rsid w:val="003C56AB"/>
    <w:rsid w:val="003E3062"/>
    <w:rsid w:val="004669C0"/>
    <w:rsid w:val="004C774A"/>
    <w:rsid w:val="004D7422"/>
    <w:rsid w:val="00524F29"/>
    <w:rsid w:val="0055093D"/>
    <w:rsid w:val="00572616"/>
    <w:rsid w:val="005A0E88"/>
    <w:rsid w:val="005E208D"/>
    <w:rsid w:val="005E2D91"/>
    <w:rsid w:val="00624E32"/>
    <w:rsid w:val="0065586C"/>
    <w:rsid w:val="006837E2"/>
    <w:rsid w:val="00691E78"/>
    <w:rsid w:val="00696A06"/>
    <w:rsid w:val="006B4938"/>
    <w:rsid w:val="006D2773"/>
    <w:rsid w:val="0073119A"/>
    <w:rsid w:val="0073594F"/>
    <w:rsid w:val="007411F1"/>
    <w:rsid w:val="0074399C"/>
    <w:rsid w:val="00767D32"/>
    <w:rsid w:val="007A49D6"/>
    <w:rsid w:val="007E7D8E"/>
    <w:rsid w:val="00871706"/>
    <w:rsid w:val="00895766"/>
    <w:rsid w:val="00896F56"/>
    <w:rsid w:val="008A25FB"/>
    <w:rsid w:val="008C216D"/>
    <w:rsid w:val="009124E4"/>
    <w:rsid w:val="009764B2"/>
    <w:rsid w:val="0099048F"/>
    <w:rsid w:val="00990D7E"/>
    <w:rsid w:val="00992118"/>
    <w:rsid w:val="009977CF"/>
    <w:rsid w:val="00A02D42"/>
    <w:rsid w:val="00A105F8"/>
    <w:rsid w:val="00A84F81"/>
    <w:rsid w:val="00AA359D"/>
    <w:rsid w:val="00B04530"/>
    <w:rsid w:val="00B17662"/>
    <w:rsid w:val="00B2481B"/>
    <w:rsid w:val="00B56766"/>
    <w:rsid w:val="00B67B3C"/>
    <w:rsid w:val="00B92FC3"/>
    <w:rsid w:val="00BA1527"/>
    <w:rsid w:val="00BB0FA7"/>
    <w:rsid w:val="00BD604E"/>
    <w:rsid w:val="00C26A24"/>
    <w:rsid w:val="00C4029F"/>
    <w:rsid w:val="00C674DE"/>
    <w:rsid w:val="00CD110F"/>
    <w:rsid w:val="00D2057A"/>
    <w:rsid w:val="00D33ADE"/>
    <w:rsid w:val="00D6757A"/>
    <w:rsid w:val="00DA78E5"/>
    <w:rsid w:val="00DC1700"/>
    <w:rsid w:val="00DD59EE"/>
    <w:rsid w:val="00E2705D"/>
    <w:rsid w:val="00E945DF"/>
    <w:rsid w:val="00ED0C89"/>
    <w:rsid w:val="00F65E7E"/>
    <w:rsid w:val="00FA6F4D"/>
    <w:rsid w:val="00FB6899"/>
    <w:rsid w:val="00FE4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309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A0309"/>
    <w:pPr>
      <w:keepNext/>
      <w:tabs>
        <w:tab w:val="num" w:pos="432"/>
      </w:tabs>
      <w:autoSpaceDE/>
      <w:ind w:left="432" w:hanging="432"/>
      <w:jc w:val="center"/>
      <w:outlineLvl w:val="0"/>
    </w:pPr>
    <w:rPr>
      <w:rFonts w:ascii="Verdana" w:hAnsi="Verdana" w:cs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6F4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6F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A0309"/>
    <w:rPr>
      <w:b w:val="0"/>
      <w:sz w:val="14"/>
      <w:szCs w:val="14"/>
    </w:rPr>
  </w:style>
  <w:style w:type="character" w:customStyle="1" w:styleId="WW8Num2z0">
    <w:name w:val="WW8Num2z0"/>
    <w:rsid w:val="000A0309"/>
  </w:style>
  <w:style w:type="character" w:customStyle="1" w:styleId="WW8Num2z1">
    <w:name w:val="WW8Num2z1"/>
    <w:rsid w:val="000A0309"/>
  </w:style>
  <w:style w:type="character" w:customStyle="1" w:styleId="WW8Num2z2">
    <w:name w:val="WW8Num2z2"/>
    <w:rsid w:val="000A0309"/>
  </w:style>
  <w:style w:type="character" w:customStyle="1" w:styleId="WW8Num2z3">
    <w:name w:val="WW8Num2z3"/>
    <w:rsid w:val="000A0309"/>
  </w:style>
  <w:style w:type="character" w:customStyle="1" w:styleId="WW8Num2z4">
    <w:name w:val="WW8Num2z4"/>
    <w:rsid w:val="000A0309"/>
  </w:style>
  <w:style w:type="character" w:customStyle="1" w:styleId="WW8Num2z5">
    <w:name w:val="WW8Num2z5"/>
    <w:rsid w:val="000A0309"/>
  </w:style>
  <w:style w:type="character" w:customStyle="1" w:styleId="WW8Num2z6">
    <w:name w:val="WW8Num2z6"/>
    <w:rsid w:val="000A0309"/>
  </w:style>
  <w:style w:type="character" w:customStyle="1" w:styleId="WW8Num2z7">
    <w:name w:val="WW8Num2z7"/>
    <w:rsid w:val="000A0309"/>
  </w:style>
  <w:style w:type="character" w:customStyle="1" w:styleId="WW8Num2z8">
    <w:name w:val="WW8Num2z8"/>
    <w:rsid w:val="000A0309"/>
  </w:style>
  <w:style w:type="character" w:customStyle="1" w:styleId="WW8Num3z0">
    <w:name w:val="WW8Num3z0"/>
    <w:rsid w:val="000A0309"/>
  </w:style>
  <w:style w:type="character" w:customStyle="1" w:styleId="WW8Num3z1">
    <w:name w:val="WW8Num3z1"/>
    <w:rsid w:val="000A0309"/>
  </w:style>
  <w:style w:type="character" w:customStyle="1" w:styleId="WW8Num3z2">
    <w:name w:val="WW8Num3z2"/>
    <w:rsid w:val="000A0309"/>
  </w:style>
  <w:style w:type="character" w:customStyle="1" w:styleId="WW8Num3z3">
    <w:name w:val="WW8Num3z3"/>
    <w:rsid w:val="000A0309"/>
  </w:style>
  <w:style w:type="character" w:customStyle="1" w:styleId="WW8Num3z4">
    <w:name w:val="WW8Num3z4"/>
    <w:rsid w:val="000A0309"/>
  </w:style>
  <w:style w:type="character" w:customStyle="1" w:styleId="WW8Num3z5">
    <w:name w:val="WW8Num3z5"/>
    <w:rsid w:val="000A0309"/>
  </w:style>
  <w:style w:type="character" w:customStyle="1" w:styleId="WW8Num3z6">
    <w:name w:val="WW8Num3z6"/>
    <w:rsid w:val="000A0309"/>
  </w:style>
  <w:style w:type="character" w:customStyle="1" w:styleId="WW8Num3z7">
    <w:name w:val="WW8Num3z7"/>
    <w:rsid w:val="000A0309"/>
  </w:style>
  <w:style w:type="character" w:customStyle="1" w:styleId="WW8Num3z8">
    <w:name w:val="WW8Num3z8"/>
    <w:rsid w:val="000A0309"/>
  </w:style>
  <w:style w:type="character" w:customStyle="1" w:styleId="WW8Num4z0">
    <w:name w:val="WW8Num4z0"/>
    <w:rsid w:val="000A0309"/>
  </w:style>
  <w:style w:type="character" w:customStyle="1" w:styleId="WW8Num4z1">
    <w:name w:val="WW8Num4z1"/>
    <w:rsid w:val="000A0309"/>
  </w:style>
  <w:style w:type="character" w:customStyle="1" w:styleId="WW8Num4z2">
    <w:name w:val="WW8Num4z2"/>
    <w:rsid w:val="000A0309"/>
  </w:style>
  <w:style w:type="character" w:customStyle="1" w:styleId="WW8Num4z3">
    <w:name w:val="WW8Num4z3"/>
    <w:rsid w:val="000A0309"/>
  </w:style>
  <w:style w:type="character" w:customStyle="1" w:styleId="WW8Num4z4">
    <w:name w:val="WW8Num4z4"/>
    <w:rsid w:val="000A0309"/>
  </w:style>
  <w:style w:type="character" w:customStyle="1" w:styleId="WW8Num4z5">
    <w:name w:val="WW8Num4z5"/>
    <w:rsid w:val="000A0309"/>
  </w:style>
  <w:style w:type="character" w:customStyle="1" w:styleId="WW8Num4z6">
    <w:name w:val="WW8Num4z6"/>
    <w:rsid w:val="000A0309"/>
  </w:style>
  <w:style w:type="character" w:customStyle="1" w:styleId="WW8Num4z7">
    <w:name w:val="WW8Num4z7"/>
    <w:rsid w:val="000A0309"/>
  </w:style>
  <w:style w:type="character" w:customStyle="1" w:styleId="WW8Num4z8">
    <w:name w:val="WW8Num4z8"/>
    <w:rsid w:val="000A0309"/>
  </w:style>
  <w:style w:type="character" w:customStyle="1" w:styleId="WW8Num5z0">
    <w:name w:val="WW8Num5z0"/>
    <w:rsid w:val="000A0309"/>
    <w:rPr>
      <w:rFonts w:ascii="Symbol" w:hAnsi="Symbol" w:cs="Symbol" w:hint="default"/>
    </w:rPr>
  </w:style>
  <w:style w:type="character" w:customStyle="1" w:styleId="WW8Num5z1">
    <w:name w:val="WW8Num5z1"/>
    <w:rsid w:val="000A0309"/>
    <w:rPr>
      <w:rFonts w:ascii="Courier New" w:hAnsi="Courier New" w:cs="Courier New" w:hint="default"/>
    </w:rPr>
  </w:style>
  <w:style w:type="character" w:customStyle="1" w:styleId="WW8Num5z2">
    <w:name w:val="WW8Num5z2"/>
    <w:rsid w:val="000A0309"/>
    <w:rPr>
      <w:rFonts w:ascii="Wingdings" w:hAnsi="Wingdings" w:cs="Wingdings" w:hint="default"/>
    </w:rPr>
  </w:style>
  <w:style w:type="character" w:customStyle="1" w:styleId="WW8Num6z0">
    <w:name w:val="WW8Num6z0"/>
    <w:rsid w:val="000A0309"/>
    <w:rPr>
      <w:rFonts w:ascii="Symbol" w:hAnsi="Symbol" w:cs="Symbol" w:hint="default"/>
    </w:rPr>
  </w:style>
  <w:style w:type="character" w:customStyle="1" w:styleId="WW8Num6z1">
    <w:name w:val="WW8Num6z1"/>
    <w:rsid w:val="000A0309"/>
    <w:rPr>
      <w:rFonts w:ascii="Courier New" w:hAnsi="Courier New" w:cs="Courier New" w:hint="default"/>
    </w:rPr>
  </w:style>
  <w:style w:type="character" w:customStyle="1" w:styleId="WW8Num6z2">
    <w:name w:val="WW8Num6z2"/>
    <w:rsid w:val="000A0309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0A0309"/>
  </w:style>
  <w:style w:type="character" w:customStyle="1" w:styleId="Znakinumeracji">
    <w:name w:val="Znaki numeracji"/>
    <w:rsid w:val="000A0309"/>
  </w:style>
  <w:style w:type="character" w:styleId="Numerstrony">
    <w:name w:val="page number"/>
    <w:rsid w:val="000A0309"/>
    <w:rPr>
      <w:sz w:val="14"/>
      <w:szCs w:val="14"/>
    </w:rPr>
  </w:style>
  <w:style w:type="character" w:customStyle="1" w:styleId="Odwoaniedokomentarza1">
    <w:name w:val="Odwołanie do komentarza1"/>
    <w:rsid w:val="000A0309"/>
    <w:rPr>
      <w:sz w:val="16"/>
      <w:szCs w:val="16"/>
    </w:rPr>
  </w:style>
  <w:style w:type="character" w:customStyle="1" w:styleId="Znakiprzypiswdolnych">
    <w:name w:val="Znaki przypisów dolnych"/>
    <w:rsid w:val="000A0309"/>
    <w:rPr>
      <w:vertAlign w:val="superscript"/>
    </w:rPr>
  </w:style>
  <w:style w:type="character" w:customStyle="1" w:styleId="StopkaZnak">
    <w:name w:val="Stopka Znak"/>
    <w:rsid w:val="000A0309"/>
    <w:rPr>
      <w:sz w:val="24"/>
      <w:szCs w:val="24"/>
    </w:rPr>
  </w:style>
  <w:style w:type="character" w:customStyle="1" w:styleId="TekstdymkaZnak">
    <w:name w:val="Tekst dymka Znak"/>
    <w:rsid w:val="000A0309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  <w:rsid w:val="000A0309"/>
  </w:style>
  <w:style w:type="character" w:customStyle="1" w:styleId="TematkomentarzaZnak">
    <w:name w:val="Temat komentarza Znak"/>
    <w:rsid w:val="000A0309"/>
    <w:rPr>
      <w:b/>
      <w:bCs/>
    </w:rPr>
  </w:style>
  <w:style w:type="character" w:customStyle="1" w:styleId="NagwekZnak">
    <w:name w:val="Nagłówek Znak"/>
    <w:rsid w:val="000A0309"/>
    <w:rPr>
      <w:rFonts w:ascii="Arial" w:hAnsi="Arial" w:cs="Arial"/>
      <w:sz w:val="28"/>
      <w:szCs w:val="28"/>
    </w:rPr>
  </w:style>
  <w:style w:type="paragraph" w:customStyle="1" w:styleId="Nagwek10">
    <w:name w:val="Nagłówek1"/>
    <w:basedOn w:val="Normalny"/>
    <w:next w:val="Tekstpodstawowy"/>
    <w:rsid w:val="000A030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0A0309"/>
    <w:pPr>
      <w:spacing w:after="120"/>
    </w:pPr>
  </w:style>
  <w:style w:type="paragraph" w:styleId="Lista">
    <w:name w:val="List"/>
    <w:basedOn w:val="Tekstpodstawowy"/>
    <w:rsid w:val="000A0309"/>
  </w:style>
  <w:style w:type="paragraph" w:customStyle="1" w:styleId="Podpis2">
    <w:name w:val="Podpis2"/>
    <w:basedOn w:val="Normalny"/>
    <w:rsid w:val="000A030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0A0309"/>
    <w:pPr>
      <w:suppressLineNumbers/>
    </w:pPr>
  </w:style>
  <w:style w:type="paragraph" w:customStyle="1" w:styleId="Podpis1">
    <w:name w:val="Podpis1"/>
    <w:basedOn w:val="Normalny"/>
    <w:rsid w:val="000A0309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0A030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rsid w:val="000A0309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0A0309"/>
    <w:pPr>
      <w:suppressLineNumbers/>
    </w:pPr>
  </w:style>
  <w:style w:type="paragraph" w:customStyle="1" w:styleId="Nagwektabeli">
    <w:name w:val="Nagłówek tabeli"/>
    <w:basedOn w:val="Zawartotabeli"/>
    <w:rsid w:val="000A0309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0A0309"/>
  </w:style>
  <w:style w:type="paragraph" w:customStyle="1" w:styleId="Tekstkomentarza1">
    <w:name w:val="Tekst komentarza1"/>
    <w:basedOn w:val="Normalny"/>
    <w:rsid w:val="000A0309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0A0309"/>
    <w:rPr>
      <w:b/>
      <w:bCs/>
    </w:rPr>
  </w:style>
  <w:style w:type="paragraph" w:customStyle="1" w:styleId="Tekstdymka1">
    <w:name w:val="Tekst dymka1"/>
    <w:basedOn w:val="Normalny"/>
    <w:rsid w:val="000A030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0A0309"/>
    <w:rPr>
      <w:sz w:val="20"/>
      <w:szCs w:val="20"/>
    </w:rPr>
  </w:style>
  <w:style w:type="paragraph" w:styleId="Tekstdymka">
    <w:name w:val="Balloon Text"/>
    <w:basedOn w:val="Normalny"/>
    <w:rsid w:val="000A0309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1"/>
    <w:next w:val="Tekstkomentarza1"/>
    <w:rsid w:val="000A0309"/>
    <w:rPr>
      <w:b/>
      <w:bCs/>
    </w:rPr>
  </w:style>
  <w:style w:type="character" w:styleId="Odwoaniedokomentarza">
    <w:name w:val="annotation reference"/>
    <w:uiPriority w:val="99"/>
    <w:semiHidden/>
    <w:unhideWhenUsed/>
    <w:rsid w:val="005A0E88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5A0E88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5A0E88"/>
    <w:rPr>
      <w:lang w:eastAsia="ar-SA"/>
    </w:rPr>
  </w:style>
  <w:style w:type="paragraph" w:styleId="Akapitzlist">
    <w:name w:val="List Paragraph"/>
    <w:basedOn w:val="Normalny"/>
    <w:uiPriority w:val="34"/>
    <w:qFormat/>
    <w:rsid w:val="00FB6899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character" w:styleId="Hipercze">
    <w:name w:val="Hyperlink"/>
    <w:uiPriority w:val="99"/>
    <w:semiHidden/>
    <w:unhideWhenUsed/>
    <w:rsid w:val="006837E2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semiHidden/>
    <w:rsid w:val="00FA6F4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FA6F4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me">
    <w:name w:val="name"/>
    <w:rsid w:val="00FA6F4D"/>
  </w:style>
  <w:style w:type="character" w:customStyle="1" w:styleId="type">
    <w:name w:val="type"/>
    <w:rsid w:val="00FA6F4D"/>
  </w:style>
  <w:style w:type="character" w:customStyle="1" w:styleId="key">
    <w:name w:val="key"/>
    <w:rsid w:val="00FA6F4D"/>
  </w:style>
  <w:style w:type="character" w:customStyle="1" w:styleId="value">
    <w:name w:val="value"/>
    <w:rsid w:val="00FA6F4D"/>
  </w:style>
  <w:style w:type="paragraph" w:customStyle="1" w:styleId="Default">
    <w:name w:val="Default"/>
    <w:rsid w:val="00296850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FE48D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FE48D9"/>
    <w:rPr>
      <w:sz w:val="16"/>
      <w:szCs w:val="16"/>
      <w:lang w:eastAsia="ar-SA"/>
    </w:rPr>
  </w:style>
  <w:style w:type="paragraph" w:customStyle="1" w:styleId="kierunektopic">
    <w:name w:val="kierunektopic"/>
    <w:basedOn w:val="Normalny"/>
    <w:rsid w:val="00767D32"/>
    <w:pPr>
      <w:widowControl/>
      <w:suppressAutoHyphens w:val="0"/>
      <w:autoSpaceDE/>
      <w:spacing w:before="100" w:after="100"/>
    </w:pPr>
    <w:rPr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4029F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69822">
                          <w:marLeft w:val="81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83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2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74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76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4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0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900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440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227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0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372">
          <w:marLeft w:val="0"/>
          <w:marRight w:val="0"/>
          <w:marTop w:val="22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F744B-14DB-4EA7-90E5-59305EAAF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1258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/>
  <LinksUpToDate>false</LinksUpToDate>
  <CharactersWithSpaces>8793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4</cp:revision>
  <cp:lastPrinted>2012-01-27T07:28:00Z</cp:lastPrinted>
  <dcterms:created xsi:type="dcterms:W3CDTF">2024-11-02T18:17:00Z</dcterms:created>
  <dcterms:modified xsi:type="dcterms:W3CDTF">2025-10-25T09:45:00Z</dcterms:modified>
</cp:coreProperties>
</file>