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175833" w:rsidRDefault="0037572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833">
              <w:rPr>
                <w:rFonts w:ascii="Arial" w:hAnsi="Arial" w:cs="Arial"/>
                <w:sz w:val="20"/>
                <w:szCs w:val="20"/>
              </w:rPr>
              <w:t xml:space="preserve">Metody i techniki badań socjologicznych  </w:t>
            </w:r>
          </w:p>
        </w:tc>
      </w:tr>
      <w:tr w:rsidR="00303F50" w:rsidRPr="00E0533C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375724" w:rsidRDefault="0037572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and Techniques of Social Research</w:t>
            </w:r>
          </w:p>
        </w:tc>
      </w:tr>
    </w:tbl>
    <w:p w:rsidR="00303F50" w:rsidRPr="00375724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E053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33C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2534F" w:rsidRDefault="00E053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33C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3757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375724" w:rsidP="00375724">
            <w:pPr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 xml:space="preserve">Celem kursu jest </w:t>
            </w:r>
            <w:r>
              <w:rPr>
                <w:rFonts w:ascii="Arial" w:hAnsi="Arial" w:cs="Arial"/>
                <w:sz w:val="20"/>
                <w:szCs w:val="20"/>
              </w:rPr>
              <w:t xml:space="preserve">przekazanie podstawowych wiadomości o metodach i technikach badawczych stosowanych w socjologii, o  strukturze i specyfice procesu badawczego 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375724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 xml:space="preserve">Ogólna wiedza </w:t>
            </w:r>
            <w:r>
              <w:rPr>
                <w:rFonts w:ascii="Arial" w:hAnsi="Arial" w:cs="Arial"/>
                <w:sz w:val="20"/>
                <w:szCs w:val="20"/>
              </w:rPr>
              <w:t>o socjologii jako dyscyplinie naukowej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375724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375724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3C1AF4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3C1AF4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7732A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Zna podstawowe pojęcia metodologii socjologicznej </w:t>
            </w:r>
          </w:p>
          <w:p w:rsidR="00901412" w:rsidRDefault="00901412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</w:t>
            </w:r>
            <w:r w:rsidR="003757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Zna podstawowe metody i techniki badań socjologicznych oraz związaną z nimi terminologię </w:t>
            </w:r>
          </w:p>
          <w:p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</w:t>
            </w:r>
            <w:r w:rsidR="00C70B83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</w:t>
            </w:r>
            <w:r w:rsidR="00C70B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C1A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C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66C4C" w:rsidRPr="007B5CE8" w:rsidRDefault="00C66C4C" w:rsidP="00C66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CE8">
              <w:rPr>
                <w:rFonts w:ascii="Arial" w:hAnsi="Arial" w:cs="Arial"/>
                <w:sz w:val="20"/>
                <w:szCs w:val="20"/>
              </w:rPr>
              <w:t xml:space="preserve">U01: </w:t>
            </w:r>
            <w:r>
              <w:rPr>
                <w:rFonts w:ascii="Arial" w:hAnsi="Arial" w:cs="Arial"/>
                <w:sz w:val="20"/>
                <w:szCs w:val="20"/>
              </w:rPr>
              <w:t>Potrafi projektować badania socjologicznewykorzystując język zmiennych</w:t>
            </w:r>
          </w:p>
          <w:p w:rsidR="00303F50" w:rsidRDefault="00C66C4C">
            <w:pPr>
              <w:rPr>
                <w:rFonts w:ascii="Arial" w:hAnsi="Arial" w:cs="Arial"/>
                <w:sz w:val="20"/>
                <w:szCs w:val="20"/>
              </w:rPr>
            </w:pPr>
            <w:r w:rsidRPr="007B5CE8">
              <w:rPr>
                <w:rFonts w:ascii="Arial" w:hAnsi="Arial" w:cs="Arial"/>
                <w:sz w:val="20"/>
                <w:szCs w:val="20"/>
              </w:rPr>
              <w:t xml:space="preserve">U02: </w:t>
            </w:r>
            <w:r>
              <w:rPr>
                <w:rFonts w:ascii="Arial" w:hAnsi="Arial" w:cs="Arial"/>
                <w:sz w:val="20"/>
                <w:szCs w:val="20"/>
              </w:rPr>
              <w:t>Potrafi konstruować narzędzia badawcze w ramach określonych metod badawczych</w:t>
            </w: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C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66C4C" w:rsidRDefault="00EA3C0C" w:rsidP="00C66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Jest przygotowany do </w:t>
            </w:r>
            <w:r w:rsidR="00C66C4C">
              <w:rPr>
                <w:rFonts w:ascii="Arial" w:hAnsi="Arial" w:cs="Arial"/>
                <w:sz w:val="20"/>
                <w:szCs w:val="20"/>
              </w:rPr>
              <w:t>postępowania zgodnego ze standardami etycznymi oraz procedurami metodologicznymi na różnych etapach realizacji badań</w:t>
            </w:r>
          </w:p>
          <w:p w:rsidR="00303F50" w:rsidRDefault="00303F50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225642" w:rsidRDefault="00303F50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1AF4">
              <w:rPr>
                <w:rFonts w:ascii="Arial" w:hAnsi="Arial" w:cs="Arial"/>
                <w:color w:val="000000"/>
                <w:sz w:val="22"/>
                <w:szCs w:val="16"/>
              </w:rPr>
              <w:t xml:space="preserve">- </w:t>
            </w:r>
            <w:r w:rsidR="003C1AF4" w:rsidRPr="003C1AF4">
              <w:rPr>
                <w:rFonts w:ascii="Arial" w:hAnsi="Arial" w:cs="Arial"/>
                <w:color w:val="000000"/>
                <w:sz w:val="20"/>
                <w:szCs w:val="20"/>
              </w:rPr>
              <w:t>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C66C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225642" w:rsidRDefault="009916B1" w:rsidP="009916B1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1AF4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C66C4C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C66C4C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Pr="00225642" w:rsidRDefault="00303F50" w:rsidP="009916B1">
      <w:pPr>
        <w:spacing w:after="120"/>
        <w:rPr>
          <w:rFonts w:ascii="Arial" w:hAnsi="Arial" w:cs="Arial"/>
          <w:color w:val="000000"/>
          <w:sz w:val="22"/>
          <w:szCs w:val="16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  <w:r w:rsidR="009916B1" w:rsidRPr="00225642">
        <w:rPr>
          <w:rFonts w:ascii="Arial" w:hAnsi="Arial" w:cs="Arial"/>
          <w:color w:val="000000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</w:t>
            </w:r>
            <w:r w:rsidR="007B0473">
              <w:rPr>
                <w:rFonts w:ascii="Arial" w:hAnsi="Arial" w:cs="Arial"/>
                <w:sz w:val="20"/>
                <w:szCs w:val="20"/>
              </w:rPr>
              <w:t>. Studenci uzyskają również inne pomoce (wskazane teksty do samodzielnej lektury lub dodatkowe pliki multimedialne)</w:t>
            </w:r>
          </w:p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czytanie na bieżąco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>na bieżąco podczas zajęć</w:t>
            </w:r>
            <w:r w:rsidR="00E824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C1AF4" w:rsidRDefault="003C1AF4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3C1AF4">
        <w:rPr>
          <w:rFonts w:ascii="Arial" w:hAnsi="Arial" w:cs="Arial"/>
          <w:sz w:val="22"/>
          <w:szCs w:val="16"/>
        </w:rPr>
        <w:t>uczenia się</w:t>
      </w:r>
      <w:r w:rsidR="009916B1" w:rsidRPr="00225642">
        <w:rPr>
          <w:rFonts w:ascii="Arial" w:hAnsi="Arial" w:cs="Arial"/>
          <w:color w:val="000000"/>
          <w:sz w:val="22"/>
          <w:szCs w:val="16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E82484">
              <w:rPr>
                <w:rFonts w:ascii="Arial" w:hAnsi="Arial" w:cs="Arial"/>
                <w:sz w:val="20"/>
                <w:szCs w:val="20"/>
              </w:rPr>
              <w:t>– kolokwium zaliczeniowe</w:t>
            </w:r>
          </w:p>
        </w:tc>
      </w:tr>
      <w:tr w:rsidR="004C0CB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Pr="00225642" w:rsidRDefault="009916B1" w:rsidP="009916B1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9916B1" w:rsidTr="00095609">
        <w:tc>
          <w:tcPr>
            <w:tcW w:w="194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0533C" w:rsidRDefault="00E0533C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 NA OCENĘ</w:t>
            </w:r>
          </w:p>
          <w:p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E82484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zaliczeniowego</w:t>
            </w:r>
            <w:r w:rsidR="00E82484">
              <w:rPr>
                <w:rFonts w:ascii="Arial" w:hAnsi="Arial" w:cs="Arial"/>
                <w:sz w:val="20"/>
                <w:szCs w:val="20"/>
              </w:rPr>
              <w:t>. Opuszczenie więcej niż 50% wykładów lub ćwiczeń oznacza bezwarunkowe skreślenie z listy studentów</w:t>
            </w:r>
          </w:p>
        </w:tc>
      </w:tr>
    </w:tbl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</w:p>
          <w:p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Wprowadzenie do metod badań społecznych. </w:t>
            </w:r>
            <w:r w:rsidR="004C0CB9">
              <w:rPr>
                <w:rFonts w:ascii="Arial" w:hAnsi="Arial" w:cs="Arial"/>
                <w:sz w:val="22"/>
                <w:szCs w:val="22"/>
              </w:rPr>
              <w:t>Dwa paradygmaty metodologiczne – paradygmat normatywny i interpretatywny</w:t>
            </w:r>
          </w:p>
          <w:p w:rsidR="00A3644C" w:rsidRPr="00BF4991" w:rsidRDefault="00A3644C" w:rsidP="004C0CB9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Konceptualizacja i operacjonalizacja</w:t>
            </w:r>
            <w:r w:rsidR="004C0CB9">
              <w:rPr>
                <w:rFonts w:ascii="Arial" w:hAnsi="Arial" w:cs="Arial"/>
                <w:sz w:val="22"/>
                <w:szCs w:val="22"/>
              </w:rPr>
              <w:t xml:space="preserve"> jako pierwszy etap postępowania badawczego. </w:t>
            </w:r>
          </w:p>
          <w:p w:rsidR="00512FFA" w:rsidRDefault="004C0CB9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Rodzaje pojęć</w:t>
            </w:r>
            <w:r w:rsidR="00F4742C">
              <w:rPr>
                <w:rFonts w:ascii="Arial" w:hAnsi="Arial" w:cs="Arial"/>
                <w:sz w:val="22"/>
                <w:szCs w:val="22"/>
              </w:rPr>
              <w:t>, definicji pojęć, wskaźników oraz sposoby tworzenia klasyfikacji i typologii zmiennych z uwzględnieniem specyfiki problemów badawczych</w:t>
            </w:r>
          </w:p>
          <w:p w:rsidR="00AB06BB" w:rsidRDefault="00F4742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Dalsze etapy postępowania badawczego oraz typy</w:t>
            </w:r>
            <w:r w:rsidR="00AB06BB">
              <w:rPr>
                <w:rFonts w:ascii="Arial" w:hAnsi="Arial" w:cs="Arial"/>
                <w:sz w:val="22"/>
                <w:szCs w:val="22"/>
              </w:rPr>
              <w:t xml:space="preserve"> badań empirycznych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lastRenderedPageBreak/>
              <w:t>Rodzaje twierdzeń, pytań badawczych i hipotez</w:t>
            </w:r>
            <w:r w:rsidR="00F4742C">
              <w:rPr>
                <w:rFonts w:ascii="Arial" w:hAnsi="Arial" w:cs="Arial"/>
                <w:sz w:val="22"/>
                <w:szCs w:val="22"/>
              </w:rPr>
              <w:t>. Uzasadnianie twierdzeń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Etyka badań </w:t>
            </w:r>
            <w:r w:rsidR="00F4742C">
              <w:rPr>
                <w:rFonts w:ascii="Arial" w:hAnsi="Arial" w:cs="Arial"/>
                <w:sz w:val="22"/>
                <w:szCs w:val="22"/>
              </w:rPr>
              <w:t>a procedury metodologiczne na poszczególnych etapach badań</w:t>
            </w:r>
          </w:p>
          <w:p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</w:p>
          <w:p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Rodzaje badań - podejście</w:t>
            </w:r>
            <w:r w:rsidR="00ED6FB6" w:rsidRPr="00B02DDC">
              <w:rPr>
                <w:rFonts w:ascii="Arial" w:hAnsi="Arial" w:cs="Arial"/>
                <w:sz w:val="22"/>
                <w:szCs w:val="22"/>
              </w:rPr>
              <w:t xml:space="preserve"> idiograficzne i nomotetyczne; podejście indukcyjne i dedukcyjne, dane ilościowe i jakościowe</w:t>
            </w:r>
          </w:p>
          <w:p w:rsidR="00F4742C" w:rsidRPr="00B02DDC" w:rsidRDefault="00F4742C" w:rsidP="00F4742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Konceptualizacja i operacjonalizacja w praktyce </w:t>
            </w:r>
            <w:r>
              <w:rPr>
                <w:rFonts w:ascii="Arial" w:hAnsi="Arial" w:cs="Arial"/>
                <w:sz w:val="22"/>
                <w:szCs w:val="22"/>
              </w:rPr>
              <w:t>– błędy na etapie konceptualizacji problemu</w:t>
            </w:r>
          </w:p>
          <w:p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Jednostki analizy a jednostki obserwacji. Błędy na etapie wnioskowania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Cechy zmiennej i poziomy pomiaru </w:t>
            </w:r>
            <w:r w:rsidR="00F4742C">
              <w:rPr>
                <w:rFonts w:ascii="Arial" w:hAnsi="Arial" w:cs="Arial"/>
                <w:sz w:val="22"/>
                <w:szCs w:val="22"/>
              </w:rPr>
              <w:t>– dobór właściwych zmiennych do badanej problematyki oraz skonstruowanych wskaźników</w:t>
            </w:r>
          </w:p>
          <w:p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Zastosowanie indeksów i skal w badaniach socjologicznych</w:t>
            </w:r>
          </w:p>
          <w:p w:rsidR="00ED6FB6" w:rsidRPr="00B02DDC" w:rsidRDefault="0087371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Wybór metod doboru próby z uwzględnieniem problematyki badawczej oraz rodzaju badań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>Obserwacja</w:t>
            </w:r>
            <w:r w:rsidR="00873716">
              <w:rPr>
                <w:rFonts w:ascii="Arial" w:hAnsi="Arial" w:cs="Arial"/>
                <w:sz w:val="22"/>
                <w:szCs w:val="22"/>
              </w:rPr>
              <w:t xml:space="preserve"> i eksperyment</w:t>
            </w:r>
          </w:p>
          <w:p w:rsidR="00ED6FB6" w:rsidRDefault="0087371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Badania ilościowe – kwestionariusz ankiety i kwestionariusz wywiadu</w:t>
            </w:r>
          </w:p>
          <w:p w:rsidR="00873716" w:rsidRPr="00873716" w:rsidRDefault="00873716" w:rsidP="0022564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73716">
              <w:rPr>
                <w:rFonts w:ascii="Arial" w:hAnsi="Arial" w:cs="Arial"/>
                <w:sz w:val="22"/>
                <w:szCs w:val="22"/>
              </w:rPr>
              <w:t xml:space="preserve">Rodzaje indywidualnych wywiadów jakościowych </w:t>
            </w:r>
            <w:r>
              <w:rPr>
                <w:rFonts w:ascii="Arial" w:hAnsi="Arial" w:cs="Arial"/>
                <w:sz w:val="22"/>
                <w:szCs w:val="22"/>
              </w:rPr>
              <w:t>oraz sposoby prezentacji danych</w:t>
            </w:r>
          </w:p>
          <w:p w:rsidR="00AB06BB" w:rsidRPr="00AB06BB" w:rsidRDefault="00873716" w:rsidP="00873716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Zastosowanie zogniskowanych wywiadów grupowych z uwzględnieniem problematyki badawczej </w:t>
            </w:r>
          </w:p>
        </w:tc>
      </w:tr>
      <w:tr w:rsidR="00AB06BB">
        <w:trPr>
          <w:trHeight w:val="1136"/>
        </w:trPr>
        <w:tc>
          <w:tcPr>
            <w:tcW w:w="9622" w:type="dxa"/>
          </w:tcPr>
          <w:p w:rsidR="00AB06BB" w:rsidRDefault="00AB06BB" w:rsidP="00512FFA">
            <w:pPr>
              <w:widowControl/>
              <w:suppressAutoHyphens w:val="0"/>
              <w:autoSpaceDE/>
              <w:ind w:left="360"/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Babbie E., 2003. Badania społeczne w praktyce, Warszawa; w: Rozdz. 1 - podrozdział „Trochę dialektyki badań społecznych” s. 45; rozdz. 3; rozdz. 4 (s. 113 – 121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>
              <w:rPr>
                <w:rFonts w:ascii="Arial" w:hAnsi="Arial" w:cs="Arial"/>
                <w:sz w:val="22"/>
                <w:szCs w:val="22"/>
              </w:rPr>
              <w:t>; rozdz. 7 (dobór celowy); rozdz. 14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:rsidR="002C2463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16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 i 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lastRenderedPageBreak/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Christians C. G., Etyka i polityka w badaniach jakościowych, (w:) (red.) N. K. Denzin, Y. S. Lincoln, Metody badań jakościowych t.1, Warszawa 2009,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Hammerslay M., Atkinson P., Metody badan terenowych, Poznań 2000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E82484" w:rsidRPr="00CA4372" w:rsidRDefault="00E82484" w:rsidP="00E82484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Lutyński J., 1968. Ankieta i jej rodzaje na tle podziału technik otrzymywania materiału w: Analizy i próby technik badawczych, (red.) Gostkowski Z., Lutyński J., t.II, Warszawa-Wrocław 1968 (od podrozdziału 7. Pojęcie ankiety)</w:t>
            </w:r>
          </w:p>
          <w:p w:rsid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Mayntz R., Holm K., Hübner P., 1985, Wprowadzenie do metod socjologii empirycznej, Warszawa, </w:t>
            </w:r>
          </w:p>
          <w:p w:rsidR="007F4FB0" w:rsidRPr="00B71510" w:rsidRDefault="007F4FB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:rsidR="00B71510" w:rsidRPr="00175833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Podgórecki R. A., Metodologia badań socjologicznych. </w:t>
            </w:r>
            <w:r w:rsidRPr="00175833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3C1AF4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Wstęp do metod i technik badań społecznych, 2019 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David D. Silverman, Prowadzenie badań jakościowych, Wydawnictwo Naukowe PWN, Warszawa 2008</w:t>
            </w:r>
          </w:p>
          <w:p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225642">
        <w:rPr>
          <w:rFonts w:ascii="Arial" w:hAnsi="Arial" w:cs="Arial"/>
          <w:color w:val="000000"/>
          <w:sz w:val="22"/>
        </w:rPr>
        <w:t>studia 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506A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3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3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Pr="00225642" w:rsidRDefault="009916B1" w:rsidP="009916B1">
      <w:pPr>
        <w:pStyle w:val="Tekstdymka1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225642">
        <w:rPr>
          <w:rFonts w:ascii="Arial" w:hAnsi="Arial" w:cs="Arial"/>
          <w:color w:val="000000"/>
          <w:sz w:val="22"/>
        </w:rPr>
        <w:t>studia niestacjonarne: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506ADF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9962C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C24C14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7F4FB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24C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C24C14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9962C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DF1854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A95" w:rsidRDefault="00EA3A95">
      <w:r>
        <w:separator/>
      </w:r>
    </w:p>
  </w:endnote>
  <w:endnote w:type="continuationSeparator" w:id="1">
    <w:p w:rsidR="00EA3A95" w:rsidRDefault="00EA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431AA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0533C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A95" w:rsidRDefault="00EA3A95">
      <w:r>
        <w:separator/>
      </w:r>
    </w:p>
  </w:footnote>
  <w:footnote w:type="continuationSeparator" w:id="1">
    <w:p w:rsidR="00EA3A95" w:rsidRDefault="00EA3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6BC3"/>
    <w:rsid w:val="00027707"/>
    <w:rsid w:val="00041D91"/>
    <w:rsid w:val="0009222A"/>
    <w:rsid w:val="00095609"/>
    <w:rsid w:val="00175833"/>
    <w:rsid w:val="001A6682"/>
    <w:rsid w:val="001C672E"/>
    <w:rsid w:val="001F3423"/>
    <w:rsid w:val="00223A96"/>
    <w:rsid w:val="00225642"/>
    <w:rsid w:val="00250E48"/>
    <w:rsid w:val="002C2463"/>
    <w:rsid w:val="002D110F"/>
    <w:rsid w:val="00303F50"/>
    <w:rsid w:val="00373AEB"/>
    <w:rsid w:val="00375724"/>
    <w:rsid w:val="00387D94"/>
    <w:rsid w:val="0039256E"/>
    <w:rsid w:val="003C1AF4"/>
    <w:rsid w:val="00410E72"/>
    <w:rsid w:val="00431AA7"/>
    <w:rsid w:val="00434CDD"/>
    <w:rsid w:val="00492C20"/>
    <w:rsid w:val="004C0CB9"/>
    <w:rsid w:val="00502CF9"/>
    <w:rsid w:val="00506ADF"/>
    <w:rsid w:val="00512FFA"/>
    <w:rsid w:val="0052534F"/>
    <w:rsid w:val="00541982"/>
    <w:rsid w:val="005C068F"/>
    <w:rsid w:val="005D0268"/>
    <w:rsid w:val="00666412"/>
    <w:rsid w:val="006B043F"/>
    <w:rsid w:val="006E3C9D"/>
    <w:rsid w:val="00700AEB"/>
    <w:rsid w:val="00700CD5"/>
    <w:rsid w:val="00705C3A"/>
    <w:rsid w:val="00716872"/>
    <w:rsid w:val="00732B41"/>
    <w:rsid w:val="00782E4F"/>
    <w:rsid w:val="0078682E"/>
    <w:rsid w:val="007A79C2"/>
    <w:rsid w:val="007B0473"/>
    <w:rsid w:val="007F4FB0"/>
    <w:rsid w:val="00815E5C"/>
    <w:rsid w:val="00827D3B"/>
    <w:rsid w:val="00847145"/>
    <w:rsid w:val="00873716"/>
    <w:rsid w:val="00875D64"/>
    <w:rsid w:val="008A2440"/>
    <w:rsid w:val="008B0D3B"/>
    <w:rsid w:val="008B703C"/>
    <w:rsid w:val="00901412"/>
    <w:rsid w:val="009026FF"/>
    <w:rsid w:val="00902BB6"/>
    <w:rsid w:val="00915AD2"/>
    <w:rsid w:val="009277D9"/>
    <w:rsid w:val="00931741"/>
    <w:rsid w:val="00962F5F"/>
    <w:rsid w:val="009916B1"/>
    <w:rsid w:val="009962C8"/>
    <w:rsid w:val="009A5F61"/>
    <w:rsid w:val="009E3DDD"/>
    <w:rsid w:val="009F00A0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4198C"/>
    <w:rsid w:val="00B71510"/>
    <w:rsid w:val="00BA71F8"/>
    <w:rsid w:val="00BE44AB"/>
    <w:rsid w:val="00C24C14"/>
    <w:rsid w:val="00C64505"/>
    <w:rsid w:val="00C66C4C"/>
    <w:rsid w:val="00C70B83"/>
    <w:rsid w:val="00C91A6B"/>
    <w:rsid w:val="00CA4372"/>
    <w:rsid w:val="00CA6EAE"/>
    <w:rsid w:val="00CC4881"/>
    <w:rsid w:val="00D30206"/>
    <w:rsid w:val="00D32FBE"/>
    <w:rsid w:val="00D851B5"/>
    <w:rsid w:val="00DA320E"/>
    <w:rsid w:val="00DB3679"/>
    <w:rsid w:val="00DF1854"/>
    <w:rsid w:val="00E0533C"/>
    <w:rsid w:val="00E3421A"/>
    <w:rsid w:val="00E82484"/>
    <w:rsid w:val="00EA3A95"/>
    <w:rsid w:val="00EA3C0C"/>
    <w:rsid w:val="00EC1E9C"/>
    <w:rsid w:val="00ED6FB6"/>
    <w:rsid w:val="00F002F0"/>
    <w:rsid w:val="00F4742C"/>
    <w:rsid w:val="00F56D94"/>
    <w:rsid w:val="00F7442B"/>
    <w:rsid w:val="00FD35C2"/>
    <w:rsid w:val="00FD4397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85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F185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F1854"/>
  </w:style>
  <w:style w:type="character" w:styleId="Numerstrony">
    <w:name w:val="page number"/>
    <w:semiHidden/>
    <w:rsid w:val="00DF1854"/>
    <w:rPr>
      <w:sz w:val="14"/>
      <w:szCs w:val="14"/>
    </w:rPr>
  </w:style>
  <w:style w:type="paragraph" w:styleId="Tekstpodstawowy">
    <w:name w:val="Body Text"/>
    <w:basedOn w:val="Normalny"/>
    <w:semiHidden/>
    <w:rsid w:val="00DF1854"/>
    <w:pPr>
      <w:spacing w:after="120"/>
    </w:pPr>
  </w:style>
  <w:style w:type="paragraph" w:customStyle="1" w:styleId="Podpis1">
    <w:name w:val="Podpis1"/>
    <w:basedOn w:val="Normalny"/>
    <w:rsid w:val="00DF185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DF18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DF1854"/>
  </w:style>
  <w:style w:type="paragraph" w:styleId="Stopka">
    <w:name w:val="footer"/>
    <w:basedOn w:val="Normalny"/>
    <w:semiHidden/>
    <w:rsid w:val="00DF185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F1854"/>
    <w:pPr>
      <w:suppressLineNumbers/>
    </w:pPr>
  </w:style>
  <w:style w:type="paragraph" w:customStyle="1" w:styleId="Nagwektabeli">
    <w:name w:val="Nagłówek tabeli"/>
    <w:basedOn w:val="Zawartotabeli"/>
    <w:rsid w:val="00DF185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F1854"/>
  </w:style>
  <w:style w:type="paragraph" w:customStyle="1" w:styleId="Indeks">
    <w:name w:val="Indeks"/>
    <w:basedOn w:val="Normalny"/>
    <w:rsid w:val="00DF1854"/>
    <w:pPr>
      <w:suppressLineNumbers/>
    </w:pPr>
  </w:style>
  <w:style w:type="character" w:styleId="Odwoaniedokomentarza">
    <w:name w:val="annotation reference"/>
    <w:semiHidden/>
    <w:rsid w:val="00DF18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F185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F1854"/>
    <w:rPr>
      <w:b/>
      <w:bCs/>
    </w:rPr>
  </w:style>
  <w:style w:type="paragraph" w:customStyle="1" w:styleId="Tekstdymka1">
    <w:name w:val="Tekst dymka1"/>
    <w:basedOn w:val="Normalny"/>
    <w:rsid w:val="00DF185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F1854"/>
    <w:rPr>
      <w:sz w:val="20"/>
      <w:szCs w:val="20"/>
    </w:rPr>
  </w:style>
  <w:style w:type="character" w:styleId="Odwoanieprzypisudolnego">
    <w:name w:val="footnote reference"/>
    <w:semiHidden/>
    <w:rsid w:val="00DF1854"/>
    <w:rPr>
      <w:vertAlign w:val="superscript"/>
    </w:rPr>
  </w:style>
  <w:style w:type="character" w:customStyle="1" w:styleId="StopkaZnak">
    <w:name w:val="Stopka Znak"/>
    <w:rsid w:val="00DF185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2024-11-02T13:39:00Z</dcterms:created>
  <dcterms:modified xsi:type="dcterms:W3CDTF">2025-10-25T09:56:00Z</dcterms:modified>
</cp:coreProperties>
</file>