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F50" w:rsidRDefault="00303F50">
      <w:pPr>
        <w:autoSpaceDE/>
        <w:jc w:val="right"/>
        <w:rPr>
          <w:rFonts w:ascii="Arial" w:hAnsi="Arial" w:cs="Arial"/>
          <w:i/>
          <w:sz w:val="22"/>
        </w:rPr>
      </w:pPr>
    </w:p>
    <w:p w:rsidR="00E26253" w:rsidRDefault="00E26253">
      <w:pPr>
        <w:autoSpaceDE/>
        <w:jc w:val="right"/>
        <w:rPr>
          <w:rFonts w:ascii="Arial" w:hAnsi="Arial" w:cs="Arial"/>
          <w:i/>
          <w:sz w:val="22"/>
        </w:rPr>
      </w:pPr>
    </w:p>
    <w:p w:rsidR="00303F50" w:rsidRDefault="00303F50">
      <w:pPr>
        <w:autoSpaceDE/>
        <w:jc w:val="right"/>
        <w:rPr>
          <w:rFonts w:ascii="Arial" w:hAnsi="Arial" w:cs="Arial"/>
          <w:b/>
          <w:bCs/>
        </w:rPr>
      </w:pPr>
    </w:p>
    <w:p w:rsidR="00303F50" w:rsidRDefault="00303F50">
      <w:pPr>
        <w:pStyle w:val="Nagwek1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4"/>
        </w:rPr>
        <w:t>KARTA KURSU</w:t>
      </w:r>
    </w:p>
    <w:p w:rsidR="00303F50" w:rsidRDefault="00303F50">
      <w:pPr>
        <w:autoSpaceDE/>
        <w:jc w:val="center"/>
        <w:rPr>
          <w:rFonts w:ascii="Arial" w:hAnsi="Arial" w:cs="Arial"/>
          <w:sz w:val="22"/>
          <w:szCs w:val="14"/>
        </w:rPr>
      </w:pPr>
    </w:p>
    <w:p w:rsidR="00D32FBE" w:rsidRDefault="00D32FBE">
      <w:pPr>
        <w:autoSpaceDE/>
        <w:jc w:val="center"/>
        <w:rPr>
          <w:rFonts w:ascii="Arial" w:hAnsi="Arial" w:cs="Arial"/>
          <w:sz w:val="22"/>
          <w:szCs w:val="14"/>
        </w:rPr>
      </w:pPr>
    </w:p>
    <w:p w:rsidR="00D32FBE" w:rsidRDefault="00D32FBE">
      <w:pPr>
        <w:autoSpaceDE/>
        <w:jc w:val="center"/>
        <w:rPr>
          <w:rFonts w:ascii="Arial" w:hAnsi="Arial" w:cs="Arial"/>
          <w:sz w:val="22"/>
          <w:szCs w:val="14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85"/>
        <w:gridCol w:w="7655"/>
      </w:tblGrid>
      <w:tr w:rsidR="00303F50">
        <w:trPr>
          <w:trHeight w:val="395"/>
        </w:trPr>
        <w:tc>
          <w:tcPr>
            <w:tcW w:w="1985" w:type="dxa"/>
            <w:shd w:val="clear" w:color="auto" w:fill="DBE5F1"/>
            <w:vAlign w:val="center"/>
          </w:tcPr>
          <w:p w:rsidR="00303F50" w:rsidRDefault="00303F50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</w:t>
            </w:r>
          </w:p>
        </w:tc>
        <w:tc>
          <w:tcPr>
            <w:tcW w:w="7655" w:type="dxa"/>
            <w:vAlign w:val="center"/>
          </w:tcPr>
          <w:p w:rsidR="00303F50" w:rsidRDefault="006A03BB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Główne pojęcia </w:t>
            </w:r>
            <w:r w:rsidR="009B745C">
              <w:rPr>
                <w:rFonts w:ascii="Arial" w:hAnsi="Arial" w:cs="Arial"/>
                <w:sz w:val="20"/>
                <w:szCs w:val="20"/>
              </w:rPr>
              <w:t xml:space="preserve">i problemy </w:t>
            </w:r>
            <w:r>
              <w:rPr>
                <w:rFonts w:ascii="Arial" w:hAnsi="Arial" w:cs="Arial"/>
                <w:sz w:val="20"/>
                <w:szCs w:val="20"/>
              </w:rPr>
              <w:t>socjologii</w:t>
            </w:r>
          </w:p>
        </w:tc>
      </w:tr>
      <w:tr w:rsidR="00303F50" w:rsidRPr="00950F09">
        <w:trPr>
          <w:trHeight w:val="379"/>
        </w:trPr>
        <w:tc>
          <w:tcPr>
            <w:tcW w:w="1985" w:type="dxa"/>
            <w:shd w:val="clear" w:color="auto" w:fill="DBE5F1"/>
            <w:vAlign w:val="center"/>
          </w:tcPr>
          <w:p w:rsidR="00303F50" w:rsidRDefault="00303F50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w j. ang.</w:t>
            </w:r>
          </w:p>
        </w:tc>
        <w:tc>
          <w:tcPr>
            <w:tcW w:w="7655" w:type="dxa"/>
            <w:vAlign w:val="center"/>
          </w:tcPr>
          <w:p w:rsidR="00303F50" w:rsidRPr="00AC3B91" w:rsidRDefault="006A03BB" w:rsidP="00450FEC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C3B91">
              <w:rPr>
                <w:rFonts w:ascii="Arial" w:hAnsi="Arial" w:cs="Arial"/>
                <w:sz w:val="20"/>
                <w:szCs w:val="20"/>
                <w:lang w:val="en-GB"/>
              </w:rPr>
              <w:t xml:space="preserve">Main </w:t>
            </w:r>
            <w:r w:rsidR="00AC3B91">
              <w:rPr>
                <w:rFonts w:ascii="Arial" w:hAnsi="Arial" w:cs="Arial"/>
                <w:sz w:val="20"/>
                <w:szCs w:val="20"/>
                <w:lang w:val="en-GB"/>
              </w:rPr>
              <w:t xml:space="preserve">concepts </w:t>
            </w:r>
            <w:r w:rsidR="00450FEC" w:rsidRPr="00AC3B91">
              <w:rPr>
                <w:rFonts w:ascii="Arial" w:hAnsi="Arial" w:cs="Arial"/>
                <w:sz w:val="20"/>
                <w:szCs w:val="20"/>
                <w:lang w:val="en-GB"/>
              </w:rPr>
              <w:t xml:space="preserve">and problems </w:t>
            </w:r>
            <w:r w:rsidRPr="00AC3B91">
              <w:rPr>
                <w:rFonts w:ascii="Arial" w:hAnsi="Arial" w:cs="Arial"/>
                <w:sz w:val="20"/>
                <w:szCs w:val="20"/>
                <w:lang w:val="en-GB"/>
              </w:rPr>
              <w:t>of sociology</w:t>
            </w:r>
          </w:p>
        </w:tc>
      </w:tr>
    </w:tbl>
    <w:p w:rsidR="00303F50" w:rsidRPr="00AC3B91" w:rsidRDefault="00303F50">
      <w:pPr>
        <w:jc w:val="center"/>
        <w:rPr>
          <w:rFonts w:ascii="Arial" w:hAnsi="Arial" w:cs="Arial"/>
          <w:sz w:val="20"/>
          <w:szCs w:val="20"/>
          <w:lang w:val="en-GB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189"/>
        <w:gridCol w:w="3190"/>
        <w:gridCol w:w="3261"/>
      </w:tblGrid>
      <w:tr w:rsidR="00827D3B" w:rsidTr="00827D3B">
        <w:trPr>
          <w:cantSplit/>
        </w:trPr>
        <w:tc>
          <w:tcPr>
            <w:tcW w:w="3189" w:type="dxa"/>
            <w:vMerge w:val="restart"/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Koordynator</w:t>
            </w:r>
          </w:p>
        </w:tc>
        <w:tc>
          <w:tcPr>
            <w:tcW w:w="3190" w:type="dxa"/>
            <w:vMerge w:val="restart"/>
            <w:shd w:val="clear" w:color="auto" w:fill="auto"/>
            <w:vAlign w:val="center"/>
          </w:tcPr>
          <w:p w:rsidR="00827D3B" w:rsidRDefault="00950F09" w:rsidP="00450FE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0F09">
              <w:rPr>
                <w:rFonts w:ascii="Arial" w:hAnsi="Arial" w:cs="Arial"/>
                <w:sz w:val="20"/>
                <w:szCs w:val="20"/>
              </w:rPr>
              <w:t>dr hab. Sławomir KAPRALSKI</w:t>
            </w:r>
          </w:p>
        </w:tc>
        <w:tc>
          <w:tcPr>
            <w:tcW w:w="3261" w:type="dxa"/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Zespół dydaktyczny</w:t>
            </w:r>
          </w:p>
        </w:tc>
      </w:tr>
      <w:tr w:rsidR="00827D3B" w:rsidTr="00827D3B">
        <w:trPr>
          <w:cantSplit/>
          <w:trHeight w:val="344"/>
        </w:trPr>
        <w:tc>
          <w:tcPr>
            <w:tcW w:w="3189" w:type="dxa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vMerge/>
            <w:tcBorders>
              <w:bottom w:val="single" w:sz="2" w:space="0" w:color="95B3D7"/>
            </w:tcBorders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  <w:shd w:val="clear" w:color="auto" w:fill="auto"/>
            <w:vAlign w:val="center"/>
          </w:tcPr>
          <w:p w:rsidR="00950F09" w:rsidRDefault="00950F09" w:rsidP="00450FE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0F09">
              <w:rPr>
                <w:rFonts w:ascii="Arial" w:hAnsi="Arial" w:cs="Arial"/>
                <w:sz w:val="20"/>
                <w:szCs w:val="20"/>
              </w:rPr>
              <w:t>dr hab. Sławomir KAPRALSKI</w:t>
            </w:r>
          </w:p>
          <w:p w:rsidR="00827D3B" w:rsidRDefault="004175B9" w:rsidP="00450FE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75B9">
              <w:rPr>
                <w:rFonts w:ascii="Arial" w:hAnsi="Arial" w:cs="Arial"/>
                <w:sz w:val="20"/>
                <w:szCs w:val="20"/>
              </w:rPr>
              <w:t>dr Mirosław BORUTA KRAKOWSKI</w:t>
            </w:r>
          </w:p>
        </w:tc>
      </w:tr>
      <w:tr w:rsidR="00827D3B" w:rsidTr="00827D3B">
        <w:trPr>
          <w:cantSplit/>
          <w:trHeight w:val="57"/>
        </w:trPr>
        <w:tc>
          <w:tcPr>
            <w:tcW w:w="318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tcBorders>
              <w:left w:val="nil"/>
            </w:tcBorders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7D3B" w:rsidTr="00827D3B">
        <w:trPr>
          <w:cantSplit/>
        </w:trPr>
        <w:tc>
          <w:tcPr>
            <w:tcW w:w="3189" w:type="dxa"/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Punktacja ECTS*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827D3B" w:rsidRDefault="001D587D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27D3B" w:rsidRDefault="00827D3B">
      <w:pPr>
        <w:jc w:val="center"/>
        <w:rPr>
          <w:rFonts w:ascii="Arial" w:hAnsi="Arial" w:cs="Arial"/>
          <w:sz w:val="20"/>
          <w:szCs w:val="20"/>
        </w:rPr>
      </w:pPr>
    </w:p>
    <w:p w:rsidR="00827D3B" w:rsidRDefault="00827D3B">
      <w:pPr>
        <w:jc w:val="center"/>
        <w:rPr>
          <w:rFonts w:ascii="Arial" w:hAnsi="Arial" w:cs="Arial"/>
          <w:sz w:val="20"/>
          <w:szCs w:val="20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Opis kursu (cele kształcenia)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40"/>
      </w:tblGrid>
      <w:tr w:rsidR="00303F50">
        <w:trPr>
          <w:trHeight w:val="1365"/>
        </w:trPr>
        <w:tc>
          <w:tcPr>
            <w:tcW w:w="9640" w:type="dxa"/>
          </w:tcPr>
          <w:p w:rsidR="00303F50" w:rsidRDefault="0053776C" w:rsidP="0053776C">
            <w:pPr>
              <w:rPr>
                <w:rFonts w:ascii="Arial" w:hAnsi="Arial" w:cs="Arial"/>
                <w:sz w:val="22"/>
                <w:szCs w:val="16"/>
              </w:rPr>
            </w:pPr>
            <w:r w:rsidRPr="0053776C">
              <w:rPr>
                <w:rFonts w:ascii="Arial" w:hAnsi="Arial" w:cs="Arial"/>
                <w:sz w:val="22"/>
                <w:szCs w:val="16"/>
              </w:rPr>
              <w:t xml:space="preserve">Celem kursu jest zapoznanie studentów </w:t>
            </w:r>
            <w:r w:rsidR="009D4075">
              <w:rPr>
                <w:rFonts w:ascii="Arial" w:hAnsi="Arial" w:cs="Arial"/>
                <w:sz w:val="22"/>
                <w:szCs w:val="16"/>
              </w:rPr>
              <w:t xml:space="preserve">i studentek </w:t>
            </w:r>
            <w:r w:rsidRPr="0053776C">
              <w:rPr>
                <w:rFonts w:ascii="Arial" w:hAnsi="Arial" w:cs="Arial"/>
                <w:sz w:val="22"/>
                <w:szCs w:val="16"/>
              </w:rPr>
              <w:t xml:space="preserve">z </w:t>
            </w:r>
            <w:r>
              <w:rPr>
                <w:rFonts w:ascii="Arial" w:hAnsi="Arial" w:cs="Arial"/>
                <w:sz w:val="22"/>
                <w:szCs w:val="16"/>
              </w:rPr>
              <w:t xml:space="preserve">głównymi </w:t>
            </w:r>
            <w:r w:rsidRPr="0053776C">
              <w:rPr>
                <w:rFonts w:ascii="Arial" w:hAnsi="Arial" w:cs="Arial"/>
                <w:sz w:val="22"/>
                <w:szCs w:val="16"/>
              </w:rPr>
              <w:t>zagadnieniami</w:t>
            </w:r>
            <w:r>
              <w:rPr>
                <w:rFonts w:ascii="Arial" w:hAnsi="Arial" w:cs="Arial"/>
                <w:sz w:val="22"/>
                <w:szCs w:val="16"/>
              </w:rPr>
              <w:t>, którymi zajmuje się socjologia, oraz</w:t>
            </w:r>
            <w:r w:rsidRPr="0053776C">
              <w:rPr>
                <w:rFonts w:ascii="Arial" w:hAnsi="Arial" w:cs="Arial"/>
                <w:sz w:val="22"/>
                <w:szCs w:val="16"/>
              </w:rPr>
              <w:t xml:space="preserve"> jej </w:t>
            </w:r>
            <w:r>
              <w:rPr>
                <w:rFonts w:ascii="Arial" w:hAnsi="Arial" w:cs="Arial"/>
                <w:sz w:val="22"/>
                <w:szCs w:val="16"/>
              </w:rPr>
              <w:t>kluczow</w:t>
            </w:r>
            <w:r w:rsidRPr="0053776C">
              <w:rPr>
                <w:rFonts w:ascii="Arial" w:hAnsi="Arial" w:cs="Arial"/>
                <w:sz w:val="22"/>
                <w:szCs w:val="16"/>
              </w:rPr>
              <w:t xml:space="preserve">ymi pojęciami </w:t>
            </w:r>
            <w:r>
              <w:rPr>
                <w:rFonts w:ascii="Arial" w:hAnsi="Arial" w:cs="Arial"/>
                <w:sz w:val="22"/>
                <w:szCs w:val="16"/>
              </w:rPr>
              <w:t>dotyczącymi</w:t>
            </w:r>
            <w:r w:rsidRPr="0053776C">
              <w:rPr>
                <w:rFonts w:ascii="Arial" w:hAnsi="Arial" w:cs="Arial"/>
                <w:sz w:val="22"/>
                <w:szCs w:val="16"/>
              </w:rPr>
              <w:t xml:space="preserve"> społeczeństwa i jego instytucji, mechanizmów życia społecznego i funkcjonowaniaz </w:t>
            </w:r>
            <w:r>
              <w:rPr>
                <w:rFonts w:ascii="Arial" w:hAnsi="Arial" w:cs="Arial"/>
                <w:sz w:val="22"/>
                <w:szCs w:val="16"/>
              </w:rPr>
              <w:t>w nim</w:t>
            </w:r>
            <w:r w:rsidRPr="0053776C">
              <w:rPr>
                <w:rFonts w:ascii="Arial" w:hAnsi="Arial" w:cs="Arial"/>
                <w:sz w:val="22"/>
                <w:szCs w:val="16"/>
              </w:rPr>
              <w:t xml:space="preserve"> ludzi</w:t>
            </w:r>
            <w:r>
              <w:rPr>
                <w:rFonts w:ascii="Arial" w:hAnsi="Arial" w:cs="Arial"/>
                <w:sz w:val="22"/>
                <w:szCs w:val="16"/>
              </w:rPr>
              <w:t>. Omówione zostaną kwestie grup i więzi społecznych, działań społecznych i interakcji, kultury i kontroli społecznej, najważniejszych podziałów i nierówności społecznych.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Warunki wstępne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941"/>
        <w:gridCol w:w="7699"/>
      </w:tblGrid>
      <w:tr w:rsidR="00303F50">
        <w:trPr>
          <w:trHeight w:val="550"/>
        </w:trPr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7699" w:type="dxa"/>
            <w:vAlign w:val="center"/>
          </w:tcPr>
          <w:p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  <w:p w:rsidR="00303F50" w:rsidRDefault="006A03BB">
            <w:pPr>
              <w:autoSpaceDE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-</w:t>
            </w:r>
          </w:p>
          <w:p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  <w:tr w:rsidR="00303F50">
        <w:trPr>
          <w:trHeight w:val="577"/>
        </w:trPr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7699" w:type="dxa"/>
            <w:vAlign w:val="center"/>
          </w:tcPr>
          <w:p w:rsidR="00303F50" w:rsidRDefault="006A03BB">
            <w:pPr>
              <w:autoSpaceDE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-</w:t>
            </w:r>
          </w:p>
          <w:p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  <w:tr w:rsidR="00303F50"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Kursy</w:t>
            </w:r>
          </w:p>
        </w:tc>
        <w:tc>
          <w:tcPr>
            <w:tcW w:w="7699" w:type="dxa"/>
            <w:vAlign w:val="center"/>
          </w:tcPr>
          <w:p w:rsidR="00303F50" w:rsidRDefault="006A03BB">
            <w:pPr>
              <w:autoSpaceDE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-</w:t>
            </w:r>
          </w:p>
          <w:p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4"/>
        </w:rPr>
      </w:pPr>
    </w:p>
    <w:p w:rsidR="00303F50" w:rsidRDefault="00303F50">
      <w:pPr>
        <w:rPr>
          <w:rFonts w:ascii="Arial" w:hAnsi="Arial" w:cs="Arial"/>
          <w:sz w:val="22"/>
          <w:szCs w:val="14"/>
        </w:rPr>
      </w:pPr>
    </w:p>
    <w:p w:rsidR="00303F50" w:rsidRDefault="00303F50">
      <w:pPr>
        <w:rPr>
          <w:rFonts w:ascii="Arial" w:hAnsi="Arial" w:cs="Arial"/>
          <w:sz w:val="22"/>
          <w:szCs w:val="14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303F50" w:rsidRDefault="000E16AB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br w:type="page"/>
      </w:r>
      <w:r w:rsidR="00303F50">
        <w:rPr>
          <w:rFonts w:ascii="Arial" w:hAnsi="Arial" w:cs="Arial"/>
          <w:sz w:val="22"/>
          <w:szCs w:val="16"/>
        </w:rPr>
        <w:lastRenderedPageBreak/>
        <w:t xml:space="preserve">Efekty </w:t>
      </w:r>
      <w:r w:rsidR="00100620">
        <w:rPr>
          <w:rFonts w:ascii="Arial" w:hAnsi="Arial" w:cs="Arial"/>
          <w:sz w:val="22"/>
          <w:szCs w:val="16"/>
        </w:rPr>
        <w:t>uczenia się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79"/>
        <w:gridCol w:w="5296"/>
        <w:gridCol w:w="2365"/>
      </w:tblGrid>
      <w:tr w:rsidR="00303F50">
        <w:trPr>
          <w:cantSplit/>
          <w:trHeight w:val="930"/>
        </w:trPr>
        <w:tc>
          <w:tcPr>
            <w:tcW w:w="1979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5296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365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>
        <w:trPr>
          <w:cantSplit/>
          <w:trHeight w:val="1838"/>
        </w:trPr>
        <w:tc>
          <w:tcPr>
            <w:tcW w:w="1979" w:type="dxa"/>
            <w:vMerge/>
          </w:tcPr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6" w:type="dxa"/>
          </w:tcPr>
          <w:p w:rsidR="009D4075" w:rsidRPr="009D4075" w:rsidRDefault="009D4075" w:rsidP="009D40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W01</w:t>
            </w:r>
            <w:r w:rsidRPr="009D4075">
              <w:rPr>
                <w:rFonts w:ascii="Arial" w:hAnsi="Arial" w:cs="Arial"/>
                <w:sz w:val="20"/>
                <w:szCs w:val="20"/>
              </w:rPr>
              <w:t>Student</w:t>
            </w:r>
            <w:r>
              <w:rPr>
                <w:rFonts w:ascii="Arial" w:hAnsi="Arial" w:cs="Arial"/>
                <w:sz w:val="20"/>
                <w:szCs w:val="20"/>
              </w:rPr>
              <w:t>/ka</w:t>
            </w:r>
            <w:r w:rsidRPr="009D4075">
              <w:rPr>
                <w:rFonts w:ascii="Arial" w:hAnsi="Arial" w:cs="Arial"/>
                <w:sz w:val="20"/>
                <w:szCs w:val="20"/>
              </w:rPr>
              <w:t xml:space="preserve"> wie, czym charakteryzuje się socjologia jako nauka, jakie są jej źródła, co jest przedmiotem badań socjologii.</w:t>
            </w:r>
          </w:p>
          <w:p w:rsidR="009D4075" w:rsidRPr="009D4075" w:rsidRDefault="009D4075" w:rsidP="009D4075">
            <w:pPr>
              <w:rPr>
                <w:rFonts w:ascii="Arial" w:hAnsi="Arial" w:cs="Arial"/>
                <w:sz w:val="20"/>
                <w:szCs w:val="20"/>
              </w:rPr>
            </w:pPr>
          </w:p>
          <w:p w:rsidR="009D4075" w:rsidRPr="009D4075" w:rsidRDefault="009D4075" w:rsidP="009D4075">
            <w:pPr>
              <w:rPr>
                <w:rFonts w:ascii="Arial" w:hAnsi="Arial" w:cs="Arial"/>
                <w:sz w:val="20"/>
                <w:szCs w:val="20"/>
              </w:rPr>
            </w:pPr>
            <w:r w:rsidRPr="009D4075">
              <w:rPr>
                <w:rFonts w:ascii="Arial" w:hAnsi="Arial" w:cs="Arial"/>
                <w:sz w:val="20"/>
                <w:szCs w:val="20"/>
              </w:rPr>
              <w:t>W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9D4075">
              <w:rPr>
                <w:rFonts w:ascii="Arial" w:hAnsi="Arial" w:cs="Arial"/>
                <w:sz w:val="20"/>
                <w:szCs w:val="20"/>
              </w:rPr>
              <w:t>2 Posiada podstawową wiedzę o strukturze społecznej i jej elementach, instytucjach i różnych rodzajach całości społecznych oraz o relacjach, które pomiędzy nimi zachodzą</w:t>
            </w:r>
            <w:r>
              <w:rPr>
                <w:rFonts w:ascii="Arial" w:hAnsi="Arial" w:cs="Arial"/>
                <w:sz w:val="20"/>
                <w:szCs w:val="20"/>
              </w:rPr>
              <w:t>, w tym także o nierównościach społecznych</w:t>
            </w:r>
            <w:r w:rsidRPr="009D4075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9D4075" w:rsidRPr="009D4075" w:rsidRDefault="009D4075" w:rsidP="009D4075">
            <w:pPr>
              <w:rPr>
                <w:rFonts w:ascii="Arial" w:hAnsi="Arial" w:cs="Arial"/>
                <w:sz w:val="20"/>
                <w:szCs w:val="20"/>
              </w:rPr>
            </w:pPr>
          </w:p>
          <w:p w:rsidR="009D4075" w:rsidRPr="009D4075" w:rsidRDefault="009D4075" w:rsidP="009D4075">
            <w:pPr>
              <w:rPr>
                <w:rFonts w:ascii="Arial" w:hAnsi="Arial" w:cs="Arial"/>
                <w:sz w:val="20"/>
                <w:szCs w:val="20"/>
              </w:rPr>
            </w:pPr>
            <w:r w:rsidRPr="009D4075">
              <w:rPr>
                <w:rFonts w:ascii="Arial" w:hAnsi="Arial" w:cs="Arial"/>
                <w:sz w:val="20"/>
                <w:szCs w:val="20"/>
              </w:rPr>
              <w:t>W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9D4075">
              <w:rPr>
                <w:rFonts w:ascii="Arial" w:hAnsi="Arial" w:cs="Arial"/>
                <w:sz w:val="20"/>
                <w:szCs w:val="20"/>
              </w:rPr>
              <w:t>3 Zna rodzaje więzi społecznych i wie, jaka jest ich rola w procesie integracji społecznej.</w:t>
            </w:r>
          </w:p>
          <w:p w:rsidR="009D4075" w:rsidRPr="009D4075" w:rsidRDefault="009D4075" w:rsidP="009D4075">
            <w:pPr>
              <w:rPr>
                <w:rFonts w:ascii="Arial" w:hAnsi="Arial" w:cs="Arial"/>
                <w:sz w:val="20"/>
                <w:szCs w:val="20"/>
              </w:rPr>
            </w:pPr>
          </w:p>
          <w:p w:rsidR="00303F50" w:rsidRDefault="009D4075" w:rsidP="009D40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W04 </w:t>
            </w:r>
            <w:r w:rsidRPr="009D4075">
              <w:rPr>
                <w:rFonts w:ascii="Arial" w:hAnsi="Arial" w:cs="Arial"/>
                <w:sz w:val="20"/>
                <w:szCs w:val="20"/>
              </w:rPr>
              <w:t xml:space="preserve">Wie, czym charakteryzuje się socjologiczne rozumienie kultury i wie, jakie są najważniejsze </w:t>
            </w:r>
            <w:r>
              <w:rPr>
                <w:rFonts w:ascii="Arial" w:hAnsi="Arial" w:cs="Arial"/>
                <w:sz w:val="20"/>
                <w:szCs w:val="20"/>
              </w:rPr>
              <w:t>jej obszary</w:t>
            </w:r>
            <w:r w:rsidRPr="009D4075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5" w:type="dxa"/>
          </w:tcPr>
          <w:p w:rsidR="00303F50" w:rsidRDefault="009D40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K_W02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10"/>
      </w:tblGrid>
      <w:tr w:rsidR="00303F50">
        <w:trPr>
          <w:cantSplit/>
          <w:trHeight w:val="939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5245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>
        <w:trPr>
          <w:cantSplit/>
          <w:trHeight w:val="2116"/>
        </w:trPr>
        <w:tc>
          <w:tcPr>
            <w:tcW w:w="1985" w:type="dxa"/>
            <w:vMerge/>
          </w:tcPr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303F50" w:rsidRDefault="003E35D6" w:rsidP="003E35D6">
            <w:pPr>
              <w:rPr>
                <w:rFonts w:ascii="Arial" w:hAnsi="Arial" w:cs="Arial"/>
                <w:sz w:val="20"/>
                <w:szCs w:val="20"/>
              </w:rPr>
            </w:pPr>
            <w:r w:rsidRPr="003E35D6">
              <w:rPr>
                <w:rFonts w:ascii="Arial" w:hAnsi="Arial" w:cs="Arial"/>
                <w:sz w:val="20"/>
                <w:szCs w:val="20"/>
              </w:rPr>
              <w:t>U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3E35D6">
              <w:rPr>
                <w:rFonts w:ascii="Arial" w:hAnsi="Arial" w:cs="Arial"/>
                <w:sz w:val="20"/>
                <w:szCs w:val="20"/>
              </w:rPr>
              <w:t>1 Potrafi opisywać zjawiska społeczne posługując się prawidłowo podstawowymi pojęciami socjologicznymi.</w:t>
            </w:r>
          </w:p>
        </w:tc>
        <w:tc>
          <w:tcPr>
            <w:tcW w:w="2410" w:type="dxa"/>
          </w:tcPr>
          <w:p w:rsidR="00303F50" w:rsidRDefault="003E35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K_U03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10"/>
      </w:tblGrid>
      <w:tr w:rsidR="00303F50">
        <w:trPr>
          <w:cantSplit/>
          <w:trHeight w:val="800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Kompetencje społeczne</w:t>
            </w:r>
          </w:p>
        </w:tc>
        <w:tc>
          <w:tcPr>
            <w:tcW w:w="5245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>
        <w:trPr>
          <w:cantSplit/>
          <w:trHeight w:val="1984"/>
        </w:trPr>
        <w:tc>
          <w:tcPr>
            <w:tcW w:w="1985" w:type="dxa"/>
            <w:vMerge/>
          </w:tcPr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303F50" w:rsidRDefault="00E878EC" w:rsidP="00E878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K01 Ma świadomość wagi analiz socjologicznych dla  rozumienia i rozwiązywania problemów współczesnego świata społecznego.</w:t>
            </w:r>
          </w:p>
          <w:p w:rsidR="00E878EC" w:rsidRDefault="00E878EC" w:rsidP="00E878EC">
            <w:pPr>
              <w:rPr>
                <w:rFonts w:ascii="Arial" w:hAnsi="Arial" w:cs="Arial"/>
                <w:sz w:val="20"/>
                <w:szCs w:val="20"/>
              </w:rPr>
            </w:pPr>
          </w:p>
          <w:p w:rsidR="00E878EC" w:rsidRDefault="00E878EC" w:rsidP="00E878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K02 </w:t>
            </w:r>
            <w:r w:rsidRPr="00E878EC">
              <w:rPr>
                <w:rFonts w:ascii="Arial" w:hAnsi="Arial" w:cs="Arial"/>
                <w:sz w:val="20"/>
                <w:szCs w:val="20"/>
              </w:rPr>
              <w:t>Zabiera głos w dyskusji, potrafi uzasadnić swoje zdanie, szanuje opinie innych.</w:t>
            </w:r>
          </w:p>
        </w:tc>
        <w:tc>
          <w:tcPr>
            <w:tcW w:w="2410" w:type="dxa"/>
          </w:tcPr>
          <w:p w:rsidR="00303F50" w:rsidRDefault="00E878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K_K01</w:t>
            </w:r>
          </w:p>
          <w:p w:rsidR="00E878EC" w:rsidRDefault="00E878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K_K02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E878EC" w:rsidRDefault="00E878EC">
      <w:pPr>
        <w:rPr>
          <w:rFonts w:ascii="Arial" w:hAnsi="Arial" w:cs="Arial"/>
          <w:sz w:val="22"/>
          <w:szCs w:val="16"/>
        </w:rPr>
      </w:pPr>
    </w:p>
    <w:p w:rsidR="00E878EC" w:rsidRDefault="00E878EC">
      <w:pPr>
        <w:rPr>
          <w:rFonts w:ascii="Arial" w:hAnsi="Arial" w:cs="Arial"/>
          <w:sz w:val="22"/>
          <w:szCs w:val="16"/>
        </w:rPr>
      </w:pPr>
    </w:p>
    <w:p w:rsidR="00E878EC" w:rsidRDefault="00E878EC">
      <w:pPr>
        <w:rPr>
          <w:rFonts w:ascii="Arial" w:hAnsi="Arial" w:cs="Arial"/>
          <w:sz w:val="22"/>
          <w:szCs w:val="16"/>
        </w:rPr>
      </w:pPr>
    </w:p>
    <w:p w:rsidR="00E878EC" w:rsidRDefault="00E878EC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303F50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ind w:left="45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Organizacja</w:t>
            </w:r>
          </w:p>
        </w:tc>
      </w:tr>
      <w:tr w:rsidR="00303F50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303F50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F50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vAlign w:val="center"/>
          </w:tcPr>
          <w:p w:rsidR="00303F50" w:rsidRDefault="00E878E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E878E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F50">
        <w:trPr>
          <w:trHeight w:val="462"/>
        </w:trPr>
        <w:tc>
          <w:tcPr>
            <w:tcW w:w="1611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4"/>
        </w:rPr>
      </w:pPr>
      <w:r>
        <w:rPr>
          <w:rFonts w:ascii="Arial" w:hAnsi="Arial" w:cs="Arial"/>
          <w:sz w:val="22"/>
          <w:szCs w:val="14"/>
        </w:rPr>
        <w:t>Opis metod prowadzenia zajęć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 w:rsidTr="009B23C9">
        <w:trPr>
          <w:trHeight w:val="1004"/>
        </w:trPr>
        <w:tc>
          <w:tcPr>
            <w:tcW w:w="9622" w:type="dxa"/>
          </w:tcPr>
          <w:p w:rsidR="00303F50" w:rsidRDefault="00E878EC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Wykład z elementami dyskusji z wykorzystaniem materiałów audiowizualnych.</w:t>
            </w:r>
          </w:p>
          <w:p w:rsidR="00E878EC" w:rsidRDefault="00E878EC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Audytorium poświęcone dyskusji nad wybranymi tekstami omawiającymi określone zagadnienia socjologiczne.</w:t>
            </w:r>
          </w:p>
        </w:tc>
      </w:tr>
    </w:tbl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 xml:space="preserve">Formy sprawdzania efektów </w:t>
      </w:r>
      <w:r w:rsidR="00100620">
        <w:rPr>
          <w:rFonts w:ascii="Arial" w:hAnsi="Arial" w:cs="Arial"/>
          <w:sz w:val="22"/>
          <w:szCs w:val="16"/>
        </w:rPr>
        <w:t>uczenia się</w:t>
      </w: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shd w:val="clear" w:color="auto" w:fill="E6E6FF"/>
        <w:tblLook w:val="04A0"/>
      </w:tblPr>
      <w:tblGrid>
        <w:gridCol w:w="962"/>
        <w:gridCol w:w="666"/>
        <w:gridCol w:w="666"/>
        <w:gridCol w:w="666"/>
        <w:gridCol w:w="666"/>
        <w:gridCol w:w="666"/>
        <w:gridCol w:w="666"/>
        <w:gridCol w:w="666"/>
        <w:gridCol w:w="666"/>
        <w:gridCol w:w="564"/>
        <w:gridCol w:w="769"/>
        <w:gridCol w:w="666"/>
        <w:gridCol w:w="666"/>
        <w:gridCol w:w="666"/>
      </w:tblGrid>
      <w:tr w:rsidR="00303F50">
        <w:trPr>
          <w:cantSplit/>
          <w:trHeight w:val="1616"/>
        </w:trPr>
        <w:tc>
          <w:tcPr>
            <w:tcW w:w="962" w:type="dxa"/>
            <w:tcBorders>
              <w:bottom w:val="single" w:sz="4" w:space="0" w:color="95B3D7"/>
            </w:tcBorders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 –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learning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Gry dydaktyczne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szkole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Zajęcia terenowe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laboratoryjna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indywidualny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grupowy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Udział w dyskusji</w:t>
            </w:r>
          </w:p>
        </w:tc>
        <w:tc>
          <w:tcPr>
            <w:tcW w:w="564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Referat</w:t>
            </w:r>
          </w:p>
        </w:tc>
        <w:tc>
          <w:tcPr>
            <w:tcW w:w="769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pisemna (esej)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ustny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pisemny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Inne</w:t>
            </w:r>
          </w:p>
        </w:tc>
      </w:tr>
      <w:tr w:rsidR="00303F50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303F50" w:rsidRDefault="00303F50">
            <w:pPr>
              <w:pStyle w:val="Tekstdymka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W01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E878E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E878E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</w:tr>
      <w:tr w:rsidR="00303F50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W02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E878E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E878E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</w:tr>
      <w:tr w:rsidR="00303F50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303F50" w:rsidRDefault="00E87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W03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E878E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E878E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</w:tr>
      <w:tr w:rsidR="00303F50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303F50" w:rsidRDefault="00E87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W04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E878E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E878E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</w:tr>
      <w:tr w:rsidR="00303F50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303F50" w:rsidRDefault="00E878EC" w:rsidP="00E878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U01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E878E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E878E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</w:tr>
      <w:tr w:rsidR="00303F50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303F50" w:rsidRDefault="00E87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K01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E878E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E878E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</w:tr>
      <w:tr w:rsidR="00303F50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303F50" w:rsidRDefault="00E87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K02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E878E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</w:tr>
    </w:tbl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699"/>
      </w:tblGrid>
      <w:tr w:rsidR="00303F50"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Kryteria oceny</w:t>
            </w:r>
          </w:p>
        </w:tc>
        <w:tc>
          <w:tcPr>
            <w:tcW w:w="7699" w:type="dxa"/>
          </w:tcPr>
          <w:p w:rsidR="0096291A" w:rsidRDefault="0096291A" w:rsidP="00E878EC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EGZAMIN</w:t>
            </w:r>
          </w:p>
          <w:p w:rsidR="00E878EC" w:rsidRPr="00E878EC" w:rsidRDefault="00E878EC" w:rsidP="00E878EC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 w:rsidRPr="00E878EC">
              <w:rPr>
                <w:rFonts w:ascii="Arial" w:hAnsi="Arial" w:cs="Arial"/>
                <w:sz w:val="22"/>
                <w:szCs w:val="16"/>
              </w:rPr>
              <w:t>Warunkiem zaliczenia kursu jest obecność na 90% zajęć</w:t>
            </w:r>
            <w:r>
              <w:rPr>
                <w:rFonts w:ascii="Arial" w:hAnsi="Arial" w:cs="Arial"/>
                <w:sz w:val="22"/>
                <w:szCs w:val="16"/>
              </w:rPr>
              <w:t xml:space="preserve"> (wykłady i audytoria)</w:t>
            </w:r>
            <w:r w:rsidR="00FD7949">
              <w:rPr>
                <w:rFonts w:ascii="Arial" w:hAnsi="Arial" w:cs="Arial"/>
                <w:sz w:val="22"/>
                <w:szCs w:val="16"/>
              </w:rPr>
              <w:t xml:space="preserve"> i zaliczenie testu egzaminacyjnego.</w:t>
            </w:r>
          </w:p>
          <w:p w:rsidR="00303F50" w:rsidRDefault="00303F50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  <w:p w:rsidR="00303F50" w:rsidRDefault="00303F50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699"/>
      </w:tblGrid>
      <w:tr w:rsidR="00303F50">
        <w:trPr>
          <w:trHeight w:val="1089"/>
        </w:trPr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autoSpaceDE/>
              <w:spacing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Uwagi</w:t>
            </w:r>
          </w:p>
        </w:tc>
        <w:tc>
          <w:tcPr>
            <w:tcW w:w="7699" w:type="dxa"/>
          </w:tcPr>
          <w:p w:rsidR="00303F50" w:rsidRDefault="00303F50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  <w:p w:rsidR="00303F50" w:rsidRDefault="00303F50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Treści merytoryczne (wykaz tematów)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>
        <w:trPr>
          <w:trHeight w:val="1136"/>
        </w:trPr>
        <w:tc>
          <w:tcPr>
            <w:tcW w:w="9622" w:type="dxa"/>
          </w:tcPr>
          <w:p w:rsidR="00FD7949" w:rsidRPr="00FD7949" w:rsidRDefault="00FD7949" w:rsidP="00FD7949">
            <w:pPr>
              <w:pStyle w:val="Tekstdymka1"/>
              <w:ind w:left="720"/>
              <w:rPr>
                <w:rFonts w:ascii="Arial" w:hAnsi="Arial" w:cs="Arial"/>
                <w:sz w:val="22"/>
              </w:rPr>
            </w:pPr>
          </w:p>
          <w:p w:rsidR="00FD7949" w:rsidRPr="00FD7949" w:rsidRDefault="00FD7949" w:rsidP="00FD7949">
            <w:pPr>
              <w:pStyle w:val="Tekstdymka1"/>
              <w:numPr>
                <w:ilvl w:val="0"/>
                <w:numId w:val="10"/>
              </w:numPr>
              <w:rPr>
                <w:rFonts w:ascii="Arial" w:hAnsi="Arial" w:cs="Arial"/>
                <w:sz w:val="22"/>
              </w:rPr>
            </w:pPr>
            <w:r w:rsidRPr="00FD7949">
              <w:rPr>
                <w:rFonts w:ascii="Arial" w:hAnsi="Arial" w:cs="Arial"/>
                <w:sz w:val="22"/>
              </w:rPr>
              <w:t>Wprowadzenie: o natur</w:t>
            </w:r>
            <w:r>
              <w:rPr>
                <w:rFonts w:ascii="Arial" w:hAnsi="Arial" w:cs="Arial"/>
                <w:sz w:val="22"/>
              </w:rPr>
              <w:t>z</w:t>
            </w:r>
            <w:r w:rsidRPr="00FD7949">
              <w:rPr>
                <w:rFonts w:ascii="Arial" w:hAnsi="Arial" w:cs="Arial"/>
                <w:sz w:val="22"/>
              </w:rPr>
              <w:t>e myślenia socjologicznego.</w:t>
            </w:r>
          </w:p>
          <w:p w:rsidR="00FD7949" w:rsidRPr="00FD7949" w:rsidRDefault="00FD7949" w:rsidP="00FD7949">
            <w:pPr>
              <w:pStyle w:val="Tekstdymka1"/>
              <w:ind w:left="720"/>
              <w:rPr>
                <w:rFonts w:ascii="Arial" w:hAnsi="Arial" w:cs="Arial"/>
                <w:sz w:val="22"/>
              </w:rPr>
            </w:pPr>
          </w:p>
          <w:p w:rsidR="00FD7949" w:rsidRPr="00FD7949" w:rsidRDefault="00FD7949" w:rsidP="00FD7949">
            <w:pPr>
              <w:pStyle w:val="Tekstdymka1"/>
              <w:numPr>
                <w:ilvl w:val="0"/>
                <w:numId w:val="10"/>
              </w:numPr>
              <w:rPr>
                <w:rFonts w:ascii="Arial" w:hAnsi="Arial" w:cs="Arial"/>
                <w:sz w:val="22"/>
                <w:lang w:val="en-US"/>
              </w:rPr>
            </w:pPr>
            <w:r w:rsidRPr="00FD7949">
              <w:rPr>
                <w:rFonts w:ascii="Arial" w:hAnsi="Arial" w:cs="Arial"/>
                <w:sz w:val="22"/>
              </w:rPr>
              <w:t>Interakcje społeczne. Zachowanie—działanie społeczne—interakcja. Interakcja—rola społeczna—stosunek społeczny. Instytucjonalizacja i struktura społeczna.</w:t>
            </w:r>
          </w:p>
          <w:p w:rsidR="00FD7949" w:rsidRPr="00FD7949" w:rsidRDefault="00FD7949" w:rsidP="00FD7949">
            <w:pPr>
              <w:pStyle w:val="Tekstdymka1"/>
              <w:ind w:left="720"/>
              <w:rPr>
                <w:rFonts w:ascii="Arial" w:hAnsi="Arial" w:cs="Arial"/>
                <w:sz w:val="22"/>
              </w:rPr>
            </w:pPr>
          </w:p>
          <w:p w:rsidR="00FD7949" w:rsidRPr="00FD7949" w:rsidRDefault="00FD7949" w:rsidP="00FD7949">
            <w:pPr>
              <w:pStyle w:val="Tekstdymka1"/>
              <w:numPr>
                <w:ilvl w:val="0"/>
                <w:numId w:val="10"/>
              </w:numPr>
              <w:rPr>
                <w:rFonts w:ascii="Arial" w:hAnsi="Arial" w:cs="Arial"/>
                <w:sz w:val="22"/>
              </w:rPr>
            </w:pPr>
            <w:r w:rsidRPr="00FD7949">
              <w:rPr>
                <w:rFonts w:ascii="Arial" w:hAnsi="Arial" w:cs="Arial"/>
                <w:sz w:val="22"/>
              </w:rPr>
              <w:t xml:space="preserve">Socjalizacja. Regulacja kulturowa i internalizacja kultury. System aksjo-normatywny i osobowość.  </w:t>
            </w:r>
          </w:p>
          <w:p w:rsidR="00FD7949" w:rsidRPr="00FD7949" w:rsidRDefault="00FD7949" w:rsidP="00FD7949">
            <w:pPr>
              <w:pStyle w:val="Tekstdymka1"/>
              <w:ind w:left="720"/>
              <w:rPr>
                <w:rFonts w:ascii="Arial" w:hAnsi="Arial" w:cs="Arial"/>
                <w:sz w:val="22"/>
              </w:rPr>
            </w:pPr>
          </w:p>
          <w:p w:rsidR="00FD7949" w:rsidRDefault="00FD7949" w:rsidP="00FD7949">
            <w:pPr>
              <w:pStyle w:val="Tekstdymka1"/>
              <w:numPr>
                <w:ilvl w:val="0"/>
                <w:numId w:val="10"/>
              </w:numPr>
              <w:rPr>
                <w:rFonts w:ascii="Arial" w:hAnsi="Arial" w:cs="Arial"/>
                <w:sz w:val="22"/>
              </w:rPr>
            </w:pPr>
            <w:r w:rsidRPr="00FD7949">
              <w:rPr>
                <w:rFonts w:ascii="Arial" w:hAnsi="Arial" w:cs="Arial"/>
                <w:sz w:val="22"/>
              </w:rPr>
              <w:t>Kontrola społeczna. Konformizm, dewiacja i sankcje. Władza jako relacja społeczna.</w:t>
            </w:r>
          </w:p>
          <w:p w:rsidR="00FD7949" w:rsidRPr="00FD7949" w:rsidRDefault="00FD7949" w:rsidP="00FD7949">
            <w:pPr>
              <w:pStyle w:val="Tekstdymka1"/>
              <w:ind w:left="720"/>
              <w:rPr>
                <w:rFonts w:ascii="Arial" w:hAnsi="Arial" w:cs="Arial"/>
                <w:sz w:val="22"/>
              </w:rPr>
            </w:pPr>
          </w:p>
          <w:p w:rsidR="00FD7949" w:rsidRPr="00FD7949" w:rsidRDefault="00FD7949" w:rsidP="00FD7949">
            <w:pPr>
              <w:pStyle w:val="Tekstdymka1"/>
              <w:numPr>
                <w:ilvl w:val="0"/>
                <w:numId w:val="10"/>
              </w:numPr>
              <w:rPr>
                <w:rFonts w:ascii="Arial" w:hAnsi="Arial" w:cs="Arial"/>
                <w:sz w:val="22"/>
              </w:rPr>
            </w:pPr>
            <w:r w:rsidRPr="00FD7949">
              <w:rPr>
                <w:rFonts w:ascii="Arial" w:hAnsi="Arial" w:cs="Arial"/>
                <w:sz w:val="22"/>
              </w:rPr>
              <w:t>Grupa społeczna.  Czynniki grupotwórcze. Mechanizmy spójności grupy. Typy grup społecznych. Struktury wewnątrzgrupowe.</w:t>
            </w:r>
          </w:p>
          <w:p w:rsidR="00FD7949" w:rsidRPr="00FD7949" w:rsidRDefault="00FD7949" w:rsidP="00FD7949">
            <w:pPr>
              <w:pStyle w:val="Tekstdymka1"/>
              <w:ind w:left="720"/>
              <w:rPr>
                <w:rFonts w:ascii="Arial" w:hAnsi="Arial" w:cs="Arial"/>
                <w:sz w:val="22"/>
              </w:rPr>
            </w:pPr>
          </w:p>
          <w:p w:rsidR="00FD7949" w:rsidRPr="00FD7949" w:rsidRDefault="00FD7949" w:rsidP="00FD7949">
            <w:pPr>
              <w:pStyle w:val="Tekstdymka1"/>
              <w:numPr>
                <w:ilvl w:val="0"/>
                <w:numId w:val="10"/>
              </w:numPr>
              <w:rPr>
                <w:rFonts w:ascii="Arial" w:hAnsi="Arial" w:cs="Arial"/>
                <w:sz w:val="22"/>
              </w:rPr>
            </w:pPr>
            <w:r w:rsidRPr="00FD7949">
              <w:rPr>
                <w:rFonts w:ascii="Arial" w:hAnsi="Arial" w:cs="Arial"/>
                <w:sz w:val="22"/>
              </w:rPr>
              <w:t>Zróżnicowanie społeczne i struktury społeczeństw. Źródła nierówności i podziałów społecznych. Stratyfikacja społeczna. Warstwy, klasy, władza. Mechanizmy reprodukcji struktury społeczeństwa.</w:t>
            </w:r>
          </w:p>
          <w:p w:rsidR="00FD7949" w:rsidRPr="00FD7949" w:rsidRDefault="00FD7949" w:rsidP="00FD7949">
            <w:pPr>
              <w:pStyle w:val="Tekstdymka1"/>
              <w:ind w:left="720"/>
              <w:rPr>
                <w:rFonts w:ascii="Arial" w:hAnsi="Arial" w:cs="Arial"/>
                <w:sz w:val="22"/>
              </w:rPr>
            </w:pPr>
          </w:p>
          <w:p w:rsidR="00FD7949" w:rsidRDefault="00FD7949" w:rsidP="00FD7949">
            <w:pPr>
              <w:pStyle w:val="Tekstdymka1"/>
              <w:numPr>
                <w:ilvl w:val="0"/>
                <w:numId w:val="10"/>
              </w:numPr>
              <w:rPr>
                <w:rFonts w:ascii="Arial" w:hAnsi="Arial" w:cs="Arial"/>
                <w:sz w:val="22"/>
              </w:rPr>
            </w:pPr>
            <w:r w:rsidRPr="00FD7949">
              <w:rPr>
                <w:rFonts w:ascii="Arial" w:hAnsi="Arial" w:cs="Arial"/>
                <w:sz w:val="22"/>
              </w:rPr>
              <w:t>Zmiana społeczna. Pojęcie zmiany społecznej i jej rodzaje. Mechanizmy zmian społecznych  w różnych teoriach socjologicznych. Zmiany rewolucyjne.</w:t>
            </w:r>
          </w:p>
          <w:p w:rsidR="00FD7949" w:rsidRDefault="00FD7949" w:rsidP="00FD7949">
            <w:pPr>
              <w:pStyle w:val="Tekstdymka1"/>
              <w:ind w:left="720"/>
              <w:rPr>
                <w:rFonts w:ascii="Arial" w:hAnsi="Arial" w:cs="Arial"/>
                <w:sz w:val="22"/>
              </w:rPr>
            </w:pPr>
          </w:p>
          <w:p w:rsidR="00FD7949" w:rsidRPr="00FD7949" w:rsidRDefault="00FD7949" w:rsidP="00FD7949">
            <w:pPr>
              <w:pStyle w:val="Tekstdymka1"/>
              <w:numPr>
                <w:ilvl w:val="0"/>
                <w:numId w:val="10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Społeczeństwo współczesne: globalizacja, racjonalizacja, nowoczesność, ponowoczesność.</w:t>
            </w:r>
          </w:p>
          <w:p w:rsidR="00303F50" w:rsidRPr="00861FD2" w:rsidRDefault="00303F50" w:rsidP="00FD7949">
            <w:pPr>
              <w:pStyle w:val="Tekstdymka1"/>
              <w:ind w:left="720"/>
              <w:rPr>
                <w:rFonts w:ascii="Arial" w:hAnsi="Arial" w:cs="Arial"/>
                <w:sz w:val="22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Wykaz literatury podstawowej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 w:rsidRPr="00FD7949">
        <w:trPr>
          <w:trHeight w:val="1098"/>
        </w:trPr>
        <w:tc>
          <w:tcPr>
            <w:tcW w:w="9622" w:type="dxa"/>
          </w:tcPr>
          <w:p w:rsidR="00FD7949" w:rsidRDefault="00FD7949" w:rsidP="00FD7949">
            <w:pPr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1. </w:t>
            </w:r>
            <w:r w:rsidRPr="00FD7949">
              <w:rPr>
                <w:rFonts w:ascii="Arial" w:hAnsi="Arial" w:cs="Arial"/>
                <w:sz w:val="22"/>
                <w:szCs w:val="16"/>
              </w:rPr>
              <w:t>P. Sztompka, Socjologia. Analiza społeczeństwa, Kraków 2003</w:t>
            </w:r>
          </w:p>
          <w:p w:rsidR="00FD7949" w:rsidRPr="00FD7949" w:rsidRDefault="00FD7949" w:rsidP="00FD7949">
            <w:pPr>
              <w:rPr>
                <w:rFonts w:ascii="Arial" w:hAnsi="Arial" w:cs="Arial"/>
                <w:sz w:val="22"/>
                <w:szCs w:val="16"/>
                <w:lang w:val="en-US"/>
              </w:rPr>
            </w:pPr>
            <w:r w:rsidRPr="00FD7949">
              <w:rPr>
                <w:rFonts w:ascii="Arial" w:hAnsi="Arial" w:cs="Arial"/>
                <w:sz w:val="22"/>
                <w:szCs w:val="16"/>
                <w:lang w:val="en-US"/>
              </w:rPr>
              <w:t>A. Giddens, P.W. Sutton</w:t>
            </w:r>
            <w:r>
              <w:rPr>
                <w:rFonts w:ascii="Arial" w:hAnsi="Arial" w:cs="Arial"/>
                <w:sz w:val="22"/>
                <w:szCs w:val="16"/>
                <w:lang w:val="en-US"/>
              </w:rPr>
              <w:t>, Socjologia. Kluczowepojęcia. Warszawa 2014</w:t>
            </w:r>
          </w:p>
          <w:p w:rsidR="00215ED4" w:rsidRPr="00FD7949" w:rsidRDefault="00215ED4" w:rsidP="00FD7949">
            <w:pPr>
              <w:ind w:left="720"/>
              <w:rPr>
                <w:rFonts w:ascii="Arial" w:hAnsi="Arial" w:cs="Arial"/>
                <w:sz w:val="22"/>
                <w:szCs w:val="16"/>
                <w:lang w:val="en-US"/>
              </w:rPr>
            </w:pPr>
          </w:p>
        </w:tc>
      </w:tr>
    </w:tbl>
    <w:p w:rsidR="00303F50" w:rsidRPr="00FD7949" w:rsidRDefault="00303F50">
      <w:pPr>
        <w:rPr>
          <w:rFonts w:ascii="Arial" w:hAnsi="Arial" w:cs="Arial"/>
          <w:sz w:val="22"/>
          <w:szCs w:val="16"/>
          <w:lang w:val="en-US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Wykaz literatury uzupełniającej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>
        <w:trPr>
          <w:trHeight w:val="1112"/>
        </w:trPr>
        <w:tc>
          <w:tcPr>
            <w:tcW w:w="9622" w:type="dxa"/>
          </w:tcPr>
          <w:p w:rsidR="00215ED4" w:rsidRDefault="00FD7949" w:rsidP="00FD7949">
            <w:pPr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1. </w:t>
            </w:r>
            <w:r w:rsidR="00215ED4" w:rsidRPr="00861FD2">
              <w:rPr>
                <w:rFonts w:ascii="Arial" w:hAnsi="Arial" w:cs="Arial"/>
                <w:sz w:val="22"/>
                <w:szCs w:val="16"/>
              </w:rPr>
              <w:t>A. Giddens, Socj</w:t>
            </w:r>
            <w:r w:rsidR="00215ED4">
              <w:rPr>
                <w:rFonts w:ascii="Arial" w:hAnsi="Arial" w:cs="Arial"/>
                <w:sz w:val="22"/>
                <w:szCs w:val="16"/>
              </w:rPr>
              <w:t>o</w:t>
            </w:r>
            <w:r w:rsidR="00215ED4" w:rsidRPr="00861FD2">
              <w:rPr>
                <w:rFonts w:ascii="Arial" w:hAnsi="Arial" w:cs="Arial"/>
                <w:sz w:val="22"/>
                <w:szCs w:val="16"/>
              </w:rPr>
              <w:t>logia, Warszawa 2012</w:t>
            </w:r>
          </w:p>
          <w:p w:rsidR="00215ED4" w:rsidRDefault="00FD7949" w:rsidP="00FD7949">
            <w:pPr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2. </w:t>
            </w:r>
            <w:r w:rsidR="00215ED4" w:rsidRPr="00861FD2">
              <w:rPr>
                <w:rFonts w:ascii="Arial" w:hAnsi="Arial" w:cs="Arial"/>
                <w:sz w:val="22"/>
                <w:szCs w:val="16"/>
              </w:rPr>
              <w:t>P. Sztompka, M. Kucia (red.), Socjologia. Lektury,  Kraków 2006</w:t>
            </w:r>
          </w:p>
          <w:p w:rsidR="00303F50" w:rsidRDefault="00FD7949">
            <w:pPr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3. </w:t>
            </w:r>
            <w:r w:rsidRPr="00FD7949">
              <w:rPr>
                <w:rFonts w:ascii="Arial" w:hAnsi="Arial" w:cs="Arial"/>
                <w:sz w:val="22"/>
                <w:szCs w:val="16"/>
              </w:rPr>
              <w:t>B. Szacka, Wprowadzenie do socjologii, Warszawa 2003</w:t>
            </w:r>
          </w:p>
        </w:tc>
      </w:tr>
    </w:tbl>
    <w:p w:rsidR="00303F50" w:rsidRDefault="00303F50">
      <w:pPr>
        <w:pStyle w:val="Tekstdymka1"/>
        <w:rPr>
          <w:rFonts w:ascii="Arial" w:hAnsi="Arial" w:cs="Arial"/>
          <w:sz w:val="22"/>
        </w:rPr>
      </w:pPr>
    </w:p>
    <w:p w:rsidR="00303F50" w:rsidRDefault="00303F50">
      <w:pPr>
        <w:pStyle w:val="Tekstdymka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Bilans godzinowy zgodny z CNPS (Całkowity Nakład Pracy Studenta)</w:t>
      </w:r>
      <w:r w:rsidR="00B707C2">
        <w:rPr>
          <w:rFonts w:ascii="Arial" w:hAnsi="Arial" w:cs="Arial"/>
          <w:sz w:val="22"/>
        </w:rPr>
        <w:t xml:space="preserve"> – studia stacjonarne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/>
      </w:tblPr>
      <w:tblGrid>
        <w:gridCol w:w="2766"/>
        <w:gridCol w:w="5750"/>
        <w:gridCol w:w="1066"/>
      </w:tblGrid>
      <w:tr w:rsidR="00303F50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303F50" w:rsidRDefault="00027707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godzin w kontakcie z prowadzącymi</w:t>
            </w: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:rsidR="00303F50" w:rsidRDefault="00E878E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303F50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:rsidR="00303F50" w:rsidRDefault="00E878E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303F50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303F50" w:rsidRDefault="00303F50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303F50" w:rsidRDefault="00E878E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</w:t>
            </w:r>
          </w:p>
        </w:tc>
      </w:tr>
      <w:tr w:rsidR="00303F50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303F50" w:rsidRDefault="00027707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godzin pracy studenta bez kontaktu z prowadzącymi</w:t>
            </w: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:rsidR="00303F50" w:rsidRDefault="00435BD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303F50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303F50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303F50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do egzaminu</w:t>
            </w:r>
            <w:r w:rsidR="00027707">
              <w:rPr>
                <w:rFonts w:ascii="Arial" w:eastAsia="Calibri" w:hAnsi="Arial" w:cs="Arial"/>
                <w:sz w:val="20"/>
                <w:szCs w:val="20"/>
                <w:lang w:eastAsia="en-US"/>
              </w:rPr>
              <w:t>/zaliczenia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303F50" w:rsidRDefault="00435BD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20</w:t>
            </w:r>
          </w:p>
        </w:tc>
      </w:tr>
      <w:tr w:rsidR="00303F50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:rsidR="00303F50" w:rsidRDefault="00435BD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75</w:t>
            </w:r>
          </w:p>
        </w:tc>
      </w:tr>
      <w:tr w:rsidR="00303F50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303F50" w:rsidRDefault="00027707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punktów ECTS w zależności od przyjętego przelicznika</w:t>
            </w:r>
          </w:p>
        </w:tc>
        <w:tc>
          <w:tcPr>
            <w:tcW w:w="1066" w:type="dxa"/>
            <w:vAlign w:val="center"/>
          </w:tcPr>
          <w:p w:rsidR="00303F50" w:rsidRDefault="001D587D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4</w:t>
            </w:r>
          </w:p>
        </w:tc>
      </w:tr>
    </w:tbl>
    <w:p w:rsidR="00303F50" w:rsidRDefault="00303F50">
      <w:pPr>
        <w:pStyle w:val="Tekstdymka1"/>
        <w:rPr>
          <w:rFonts w:ascii="Arial" w:hAnsi="Arial" w:cs="Arial"/>
          <w:sz w:val="22"/>
        </w:rPr>
      </w:pPr>
    </w:p>
    <w:sectPr w:rsidR="00303F50" w:rsidSect="00E26253">
      <w:footerReference w:type="default" r:id="rId7"/>
      <w:headerReference w:type="first" r:id="rId8"/>
      <w:footnotePr>
        <w:pos w:val="beneathText"/>
      </w:footnotePr>
      <w:pgSz w:w="11905" w:h="16837"/>
      <w:pgMar w:top="1276" w:right="1134" w:bottom="1134" w:left="1134" w:header="454" w:footer="709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1FFE" w:rsidRDefault="00DC1FFE">
      <w:r>
        <w:separator/>
      </w:r>
    </w:p>
  </w:endnote>
  <w:endnote w:type="continuationSeparator" w:id="1">
    <w:p w:rsidR="00DC1FFE" w:rsidRDefault="00DC1F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F50" w:rsidRDefault="00C506F4">
    <w:pPr>
      <w:pStyle w:val="Stopka"/>
      <w:jc w:val="right"/>
    </w:pPr>
    <w:r>
      <w:fldChar w:fldCharType="begin"/>
    </w:r>
    <w:r w:rsidR="00303F50">
      <w:instrText>PAGE   \* MERGEFORMAT</w:instrText>
    </w:r>
    <w:r>
      <w:fldChar w:fldCharType="separate"/>
    </w:r>
    <w:r w:rsidR="00950F09">
      <w:rPr>
        <w:noProof/>
      </w:rPr>
      <w:t>5</w:t>
    </w:r>
    <w:r>
      <w:fldChar w:fldCharType="end"/>
    </w:r>
  </w:p>
  <w:p w:rsidR="00303F50" w:rsidRDefault="00303F5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1FFE" w:rsidRDefault="00DC1FFE">
      <w:r>
        <w:separator/>
      </w:r>
    </w:p>
  </w:footnote>
  <w:footnote w:type="continuationSeparator" w:id="1">
    <w:p w:rsidR="00DC1FFE" w:rsidRDefault="00DC1F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53" w:rsidRPr="00E26253" w:rsidRDefault="00E26253" w:rsidP="00E26253">
    <w:pPr>
      <w:pStyle w:val="Nagwek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  <w:u w:val="single"/>
      </w:rPr>
      <w:t xml:space="preserve">Załącznik nr </w:t>
    </w:r>
    <w:r w:rsidR="00334F8F">
      <w:rPr>
        <w:rFonts w:ascii="Times New Roman" w:hAnsi="Times New Roman" w:cs="Times New Roman"/>
        <w:sz w:val="20"/>
        <w:szCs w:val="20"/>
        <w:u w:val="single"/>
      </w:rPr>
      <w:t>4</w:t>
    </w:r>
    <w:r>
      <w:rPr>
        <w:rFonts w:ascii="Times New Roman" w:hAnsi="Times New Roman" w:cs="Times New Roman"/>
        <w:sz w:val="20"/>
        <w:szCs w:val="20"/>
        <w:u w:val="single"/>
      </w:rPr>
      <w:t xml:space="preserve"> do zarządzenia nr RD.Z.0211.3.2021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b w:val="0"/>
        <w:sz w:val="14"/>
        <w:szCs w:val="1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>
    <w:nsid w:val="00000003"/>
    <w:multiLevelType w:val="singleLevel"/>
    <w:tmpl w:val="00000003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>
    <w:nsid w:val="0D745D2E"/>
    <w:multiLevelType w:val="hybridMultilevel"/>
    <w:tmpl w:val="7A0ED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6E000D"/>
    <w:multiLevelType w:val="hybridMultilevel"/>
    <w:tmpl w:val="03AAF894"/>
    <w:lvl w:ilvl="0" w:tplc="6FB28FB2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986302"/>
    <w:multiLevelType w:val="hybridMultilevel"/>
    <w:tmpl w:val="03AAF894"/>
    <w:lvl w:ilvl="0" w:tplc="6FB28FB2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1A7C23"/>
    <w:multiLevelType w:val="hybridMultilevel"/>
    <w:tmpl w:val="28769C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4CC7FE3"/>
    <w:multiLevelType w:val="hybridMultilevel"/>
    <w:tmpl w:val="03AAF894"/>
    <w:lvl w:ilvl="0" w:tplc="6FB28FB2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C560AC"/>
    <w:multiLevelType w:val="hybridMultilevel"/>
    <w:tmpl w:val="D6CCDC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AC7039B"/>
    <w:multiLevelType w:val="hybridMultilevel"/>
    <w:tmpl w:val="5E848A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8"/>
  </w:num>
  <w:num w:numId="5">
    <w:abstractNumId w:val="3"/>
  </w:num>
  <w:num w:numId="6">
    <w:abstractNumId w:val="9"/>
  </w:num>
  <w:num w:numId="7">
    <w:abstractNumId w:val="4"/>
  </w:num>
  <w:num w:numId="8">
    <w:abstractNumId w:val="5"/>
  </w:num>
  <w:num w:numId="9">
    <w:abstractNumId w:val="7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footnotePr>
    <w:pos w:val="beneathText"/>
    <w:footnote w:id="0"/>
    <w:footnote w:id="1"/>
  </w:footnotePr>
  <w:endnotePr>
    <w:endnote w:id="0"/>
    <w:endnote w:id="1"/>
  </w:endnotePr>
  <w:compat>
    <w:doNotUseHTMLParagraphAutoSpacing/>
  </w:compat>
  <w:rsids>
    <w:rsidRoot w:val="00700CD5"/>
    <w:rsid w:val="000126DF"/>
    <w:rsid w:val="00027707"/>
    <w:rsid w:val="000E16AB"/>
    <w:rsid w:val="000E3BFE"/>
    <w:rsid w:val="00100620"/>
    <w:rsid w:val="001D587D"/>
    <w:rsid w:val="00215ED4"/>
    <w:rsid w:val="00257A2E"/>
    <w:rsid w:val="00293D67"/>
    <w:rsid w:val="00303F50"/>
    <w:rsid w:val="00334F8F"/>
    <w:rsid w:val="0034053E"/>
    <w:rsid w:val="00367C06"/>
    <w:rsid w:val="003A49DD"/>
    <w:rsid w:val="003E35D6"/>
    <w:rsid w:val="004175B9"/>
    <w:rsid w:val="00434CDD"/>
    <w:rsid w:val="00435BD1"/>
    <w:rsid w:val="0044050E"/>
    <w:rsid w:val="00450FEC"/>
    <w:rsid w:val="004924DB"/>
    <w:rsid w:val="004C3953"/>
    <w:rsid w:val="00533C41"/>
    <w:rsid w:val="0053776C"/>
    <w:rsid w:val="00560E41"/>
    <w:rsid w:val="0058400A"/>
    <w:rsid w:val="00584F15"/>
    <w:rsid w:val="005966FD"/>
    <w:rsid w:val="005B1383"/>
    <w:rsid w:val="006A03BB"/>
    <w:rsid w:val="006E072D"/>
    <w:rsid w:val="00700CD5"/>
    <w:rsid w:val="00716872"/>
    <w:rsid w:val="0072221B"/>
    <w:rsid w:val="007E781D"/>
    <w:rsid w:val="00827D3B"/>
    <w:rsid w:val="00847145"/>
    <w:rsid w:val="00861FD2"/>
    <w:rsid w:val="00886885"/>
    <w:rsid w:val="008B703C"/>
    <w:rsid w:val="009026FF"/>
    <w:rsid w:val="00950F09"/>
    <w:rsid w:val="0096291A"/>
    <w:rsid w:val="00984C8D"/>
    <w:rsid w:val="009B23C9"/>
    <w:rsid w:val="009B745C"/>
    <w:rsid w:val="009D4075"/>
    <w:rsid w:val="009F04D7"/>
    <w:rsid w:val="00A35A93"/>
    <w:rsid w:val="00A8544F"/>
    <w:rsid w:val="00AC3B91"/>
    <w:rsid w:val="00AE395C"/>
    <w:rsid w:val="00B707C2"/>
    <w:rsid w:val="00C226BA"/>
    <w:rsid w:val="00C406F2"/>
    <w:rsid w:val="00C506F4"/>
    <w:rsid w:val="00D0087C"/>
    <w:rsid w:val="00D32FBE"/>
    <w:rsid w:val="00D672A3"/>
    <w:rsid w:val="00DB3679"/>
    <w:rsid w:val="00DC1FFE"/>
    <w:rsid w:val="00DE0DCB"/>
    <w:rsid w:val="00DE2A4C"/>
    <w:rsid w:val="00E1778B"/>
    <w:rsid w:val="00E26253"/>
    <w:rsid w:val="00E878EC"/>
    <w:rsid w:val="00F23377"/>
    <w:rsid w:val="00F4095F"/>
    <w:rsid w:val="00FD7949"/>
    <w:rsid w:val="00FF34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66FD"/>
    <w:pPr>
      <w:widowControl w:val="0"/>
      <w:suppressAutoHyphens/>
      <w:autoSpaceDE w:val="0"/>
    </w:pPr>
    <w:rPr>
      <w:sz w:val="24"/>
      <w:szCs w:val="24"/>
    </w:rPr>
  </w:style>
  <w:style w:type="paragraph" w:styleId="Nagwek1">
    <w:name w:val="heading 1"/>
    <w:basedOn w:val="Normalny"/>
    <w:next w:val="Normalny"/>
    <w:qFormat/>
    <w:rsid w:val="005966FD"/>
    <w:pPr>
      <w:keepNext/>
      <w:autoSpaceDE/>
      <w:jc w:val="center"/>
      <w:outlineLvl w:val="0"/>
    </w:pPr>
    <w:rPr>
      <w:rFonts w:ascii="Verdana" w:hAnsi="Verdana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rsid w:val="005966FD"/>
  </w:style>
  <w:style w:type="character" w:styleId="Numerstrony">
    <w:name w:val="page number"/>
    <w:semiHidden/>
    <w:rsid w:val="005966FD"/>
    <w:rPr>
      <w:sz w:val="14"/>
      <w:szCs w:val="14"/>
    </w:rPr>
  </w:style>
  <w:style w:type="paragraph" w:styleId="Tekstpodstawowy">
    <w:name w:val="Body Text"/>
    <w:basedOn w:val="Normalny"/>
    <w:semiHidden/>
    <w:rsid w:val="005966FD"/>
    <w:pPr>
      <w:spacing w:after="120"/>
    </w:pPr>
  </w:style>
  <w:style w:type="paragraph" w:customStyle="1" w:styleId="Podpis1">
    <w:name w:val="Podpis1"/>
    <w:basedOn w:val="Normalny"/>
    <w:rsid w:val="005966FD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link w:val="NagwekZnak"/>
    <w:semiHidden/>
    <w:rsid w:val="005966FD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Lista">
    <w:name w:val="List"/>
    <w:basedOn w:val="Tekstpodstawowy"/>
    <w:semiHidden/>
    <w:rsid w:val="005966FD"/>
  </w:style>
  <w:style w:type="paragraph" w:styleId="Stopka">
    <w:name w:val="footer"/>
    <w:basedOn w:val="Normalny"/>
    <w:semiHidden/>
    <w:rsid w:val="005966FD"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rsid w:val="005966FD"/>
    <w:pPr>
      <w:suppressLineNumbers/>
    </w:pPr>
  </w:style>
  <w:style w:type="paragraph" w:customStyle="1" w:styleId="Nagwektabeli">
    <w:name w:val="Nagłówek tabeli"/>
    <w:basedOn w:val="Zawartotabeli"/>
    <w:rsid w:val="005966FD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5966FD"/>
  </w:style>
  <w:style w:type="paragraph" w:customStyle="1" w:styleId="Indeks">
    <w:name w:val="Indeks"/>
    <w:basedOn w:val="Normalny"/>
    <w:rsid w:val="005966FD"/>
    <w:pPr>
      <w:suppressLineNumbers/>
    </w:pPr>
  </w:style>
  <w:style w:type="character" w:styleId="Odwoaniedokomentarza">
    <w:name w:val="annotation reference"/>
    <w:semiHidden/>
    <w:rsid w:val="005966FD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5966FD"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rsid w:val="005966FD"/>
    <w:rPr>
      <w:b/>
      <w:bCs/>
    </w:rPr>
  </w:style>
  <w:style w:type="paragraph" w:customStyle="1" w:styleId="Tekstdymka1">
    <w:name w:val="Tekst dymka1"/>
    <w:basedOn w:val="Normalny"/>
    <w:rsid w:val="005966FD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5966FD"/>
    <w:rPr>
      <w:sz w:val="20"/>
      <w:szCs w:val="20"/>
    </w:rPr>
  </w:style>
  <w:style w:type="character" w:styleId="Odwoanieprzypisudolnego">
    <w:name w:val="footnote reference"/>
    <w:semiHidden/>
    <w:rsid w:val="005966FD"/>
    <w:rPr>
      <w:vertAlign w:val="superscript"/>
    </w:rPr>
  </w:style>
  <w:style w:type="character" w:customStyle="1" w:styleId="StopkaZnak">
    <w:name w:val="Stopka Znak"/>
    <w:rsid w:val="005966F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D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D3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6F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26FF"/>
  </w:style>
  <w:style w:type="character" w:customStyle="1" w:styleId="TematkomentarzaZnak">
    <w:name w:val="Temat komentarza Znak"/>
    <w:link w:val="Tematkomentarza"/>
    <w:uiPriority w:val="99"/>
    <w:semiHidden/>
    <w:rsid w:val="009026FF"/>
    <w:rPr>
      <w:b/>
      <w:bCs/>
    </w:rPr>
  </w:style>
  <w:style w:type="character" w:customStyle="1" w:styleId="NagwekZnak">
    <w:name w:val="Nagłówek Znak"/>
    <w:link w:val="Nagwek"/>
    <w:semiHidden/>
    <w:rsid w:val="00E26253"/>
    <w:rPr>
      <w:rFonts w:ascii="Arial" w:hAnsi="Arial" w:cs="Arial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687</Words>
  <Characters>4123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</vt:lpstr>
    </vt:vector>
  </TitlesOfParts>
  <Company>Akademia Pedagogiczna</Company>
  <LinksUpToDate>false</LinksUpToDate>
  <CharactersWithSpaces>4801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</dc:title>
  <dc:creator>Barbara Wilk</dc:creator>
  <cp:lastModifiedBy>grzegorz kubinski</cp:lastModifiedBy>
  <cp:revision>6</cp:revision>
  <cp:lastPrinted>2012-01-27T07:28:00Z</cp:lastPrinted>
  <dcterms:created xsi:type="dcterms:W3CDTF">2024-11-02T14:07:00Z</dcterms:created>
  <dcterms:modified xsi:type="dcterms:W3CDTF">2025-10-25T10:17:00Z</dcterms:modified>
</cp:coreProperties>
</file>