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3D344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Statystyka 2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3D3443" w:rsidRDefault="003D3443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Statistics 2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3D6ECB" w:rsidRDefault="003D6ECB" w:rsidP="003D6EC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</w:t>
            </w:r>
            <w:r w:rsidR="00CA40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02B" w:rsidRPr="005F37D2">
              <w:rPr>
                <w:rFonts w:ascii="Arial" w:hAnsi="Arial" w:cs="Arial"/>
                <w:sz w:val="20"/>
                <w:szCs w:val="20"/>
              </w:rPr>
              <w:t>Paweł Walawender</w:t>
            </w:r>
          </w:p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RPr="00CA402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3D6ECB" w:rsidRPr="00CA402B" w:rsidRDefault="003D6ECB" w:rsidP="003D6EC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402B">
              <w:rPr>
                <w:rFonts w:ascii="Arial" w:hAnsi="Arial" w:cs="Arial"/>
                <w:sz w:val="20"/>
                <w:szCs w:val="20"/>
                <w:lang w:val="en-US"/>
              </w:rPr>
              <w:t xml:space="preserve">Dr hab. </w:t>
            </w:r>
            <w:r w:rsidR="00CA402B" w:rsidRPr="00CA402B">
              <w:rPr>
                <w:rFonts w:ascii="Arial" w:hAnsi="Arial" w:cs="Arial"/>
                <w:sz w:val="20"/>
                <w:szCs w:val="20"/>
                <w:lang w:val="en-US"/>
              </w:rPr>
              <w:t>Paweł Walawender</w:t>
            </w:r>
          </w:p>
          <w:p w:rsidR="003D6ECB" w:rsidRPr="00CA402B" w:rsidRDefault="003D6EC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D3443" w:rsidRPr="00CA402B" w:rsidRDefault="003D3443" w:rsidP="00CA40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27D3B" w:rsidRPr="00CA402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Pr="00CA402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Pr="00CA402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Pr="00CA402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057F7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F436D6" w:rsidRPr="00F436D6" w:rsidRDefault="00F436D6" w:rsidP="00F436D6">
            <w:pPr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Przedmiot jest kontynuacją kursu z pierwszego semestru Statystyka 1. Jego zadaniem jest</w:t>
            </w:r>
          </w:p>
          <w:p w:rsidR="00F436D6" w:rsidRPr="00F436D6" w:rsidRDefault="00F436D6" w:rsidP="00F436D6">
            <w:pPr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uzupełnienie wiedzy i umiejętności studentów o problematykę z zakresu statystyki</w:t>
            </w:r>
          </w:p>
          <w:p w:rsidR="00303F50" w:rsidRDefault="00F436D6" w:rsidP="00F436D6">
            <w:pPr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wielowymiarowej i wnioskowania statystycznego.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F436D6" w:rsidRPr="00F436D6" w:rsidRDefault="00F436D6" w:rsidP="00F436D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Dysponowanie ugruntowaną wiedzą z zakresu metod badań społecznych i</w:t>
            </w:r>
          </w:p>
          <w:p w:rsidR="00303F50" w:rsidRDefault="00F436D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statystyki opisowej.</w:t>
            </w: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F436D6" w:rsidRPr="00F436D6" w:rsidRDefault="00F436D6" w:rsidP="00F436D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Umiejętność przygotowania i przeprowadzenia analizy danych w oparciu o</w:t>
            </w:r>
          </w:p>
          <w:p w:rsidR="00303F50" w:rsidRDefault="00F436D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statystykę opisową</w:t>
            </w: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F436D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Metody badań społecznych 1 i 2, Statystyka 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W01: Ma wiedzę na temat istoty matematycznej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statystycznej teorii doboru próby, jak również zna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schematy doboru próby.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W02: Posiada wiedzę na temat procedur testowania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hipotez, jak również zna zastosowanie wybranych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testów.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W03: Zna wybrane miary sił związku między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zmiennymi dla zmiennych z różnych poziomów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pomiarów.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W04. Ma wiedzę na temat regresji i korelacji dwóch</w:t>
            </w:r>
          </w:p>
          <w:p w:rsidR="00303F50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zmiennych oraz statystyki wielo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443">
              <w:rPr>
                <w:rFonts w:ascii="Arial" w:hAnsi="Arial" w:cs="Arial"/>
                <w:sz w:val="20"/>
                <w:szCs w:val="20"/>
              </w:rPr>
              <w:t>zmiennowej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K_W04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K_W04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K_W04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K_W04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U01: Posiada umiejętność określenia wielkości i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doboru próby.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U02: Ma umiejętność testowania hipotez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wykorzystaniem wybranych testów.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U03: Umie diagnozować związki miedzyzmiennymi i interpretować otrzymywane wyniki</w:t>
            </w:r>
          </w:p>
        </w:tc>
        <w:tc>
          <w:tcPr>
            <w:tcW w:w="2410" w:type="dxa"/>
          </w:tcPr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K_U03, K_U02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K_U02, KU03, K_U04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K01: Rozumie rolę i znaczenie badań empirycznych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w naukach społecznych oraz zastosowania prób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losowych.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K02: Posiada umiejętność logicznej argumentacji z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wykorzystaniem danych statystycznych. Posiada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umiejętność zastosowania statystyki do analizy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procesów społecznych i organizacyjnych.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K03: Może uczestniczyć w przygotowywaniu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projektów badawczych mających diagnozować i</w:t>
            </w:r>
          </w:p>
          <w:p w:rsidR="00303F50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rozwiązywać problemy społeczne.</w:t>
            </w:r>
          </w:p>
        </w:tc>
        <w:tc>
          <w:tcPr>
            <w:tcW w:w="2410" w:type="dxa"/>
          </w:tcPr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K_K03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K_K03, K_K02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K_K02, K_K03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CA40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CA40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3D3443" w:rsidP="003D344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W przewarzającej mierze kurs ma charakter praktyczny polegający na rozwiazywaniu przygotowanychprzez prowadzącego</w:t>
            </w:r>
            <w:r>
              <w:rPr>
                <w:rFonts w:ascii="Arial" w:hAnsi="Arial" w:cs="Arial"/>
                <w:sz w:val="22"/>
                <w:szCs w:val="16"/>
              </w:rPr>
              <w:t>/-ą</w:t>
            </w:r>
            <w:r w:rsidRPr="003D3443">
              <w:rPr>
                <w:rFonts w:ascii="Arial" w:hAnsi="Arial" w:cs="Arial"/>
                <w:sz w:val="22"/>
                <w:szCs w:val="16"/>
              </w:rPr>
              <w:t xml:space="preserve"> problemów badawczych wymagających zastosowania wiedzy statystycznej. Jegokońcowym efektem powinien być przygotowany przez studentów raport badawczy. Po części zajęcia będąuzupełnione o wykład, jak również zastosowanie w praktyce programów statystycznych do analizy danychw naukach społecznych.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D3443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D3443" w:rsidRDefault="003D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D3443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D3443" w:rsidRDefault="003D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D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CA402B" w:rsidRDefault="00CA402B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EGZAMIN</w:t>
            </w:r>
          </w:p>
          <w:p w:rsidR="00303F50" w:rsidRDefault="003D3443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Przedmiotem oceny będzie praca w ramach ćwiczeń nad zadanymi problemami orazegzamin pisemny. Warunkiem zaliczenia będzie rozwiązanie 2 z 4 zadań oraz akty</w:t>
            </w:r>
            <w:r>
              <w:rPr>
                <w:rFonts w:ascii="Arial" w:hAnsi="Arial" w:cs="Arial"/>
                <w:sz w:val="22"/>
                <w:szCs w:val="16"/>
              </w:rPr>
              <w:t>w</w:t>
            </w:r>
            <w:r w:rsidRPr="003D3443">
              <w:rPr>
                <w:rFonts w:ascii="Arial" w:hAnsi="Arial" w:cs="Arial"/>
                <w:sz w:val="22"/>
                <w:szCs w:val="16"/>
              </w:rPr>
              <w:t>napostawa na ćwiczeniach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1. Losowość i metody doboru próby. Błąd pomiaru a wielkość próby.</w:t>
            </w:r>
          </w:p>
          <w:p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2. Tworzenie klucza kodowego i baz danych.</w:t>
            </w:r>
          </w:p>
          <w:p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3. Logiczne podstawy testowania hipotez statystycznych. Stwierdzanie zależności między</w:t>
            </w:r>
          </w:p>
          <w:p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dwiema zmiennymi.</w:t>
            </w:r>
          </w:p>
          <w:p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4. Etapy testowania hipotez, postać hipotezy zerowej. Testy nieparametryczne dla dwóch i</w:t>
            </w:r>
          </w:p>
          <w:p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więcej prób. Test t Studenta. Centralne twierdzenie graniczne i prawo wielkich liczb. Test</w:t>
            </w:r>
          </w:p>
          <w:p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Chi-kwadrat dla tabel 2x2 i tabel wielodzielnych. Interpretacja wyników.</w:t>
            </w:r>
          </w:p>
          <w:p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5. Pomiar siły związku między zmiennymi. Miary oparte na Chi-kwadrat. Analiza wariancji.</w:t>
            </w:r>
          </w:p>
          <w:p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6. Korelacja i regresja.</w:t>
            </w:r>
          </w:p>
          <w:p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7. Zasady tworzenia raportu z badań. Wykorzystanie teorii w opisie wyjaśnianiu</w:t>
            </w:r>
          </w:p>
          <w:p w:rsidR="00303F50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prawidłowości statystycznych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3D3443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N. Józefacka, M. Kołek, A. Arciszewska-Leszczuk. Metodologia i statystyka. Przewodnik naukowego turysty. Warszawa 2023.</w:t>
            </w:r>
          </w:p>
          <w:p w:rsidR="003D3443" w:rsidRPr="003D3443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G.A. Ferguson, Y. Takane, Analiza statystyczna w psychologii i pedagogice, PWN, Warszawa</w:t>
            </w:r>
          </w:p>
          <w:p w:rsidR="003D3443" w:rsidRPr="003D3443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1999.</w:t>
            </w:r>
          </w:p>
          <w:p w:rsidR="003D3443" w:rsidRPr="003D3443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M. Sobczyk, Statystyka. PWN, Warszawa 2017.</w:t>
            </w:r>
          </w:p>
          <w:p w:rsidR="003D3443" w:rsidRPr="003D3443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G. Lissowski, J. Haman, M. Jasiński, Podstawy statystyki dla socjologów. Wnioskowanie.</w:t>
            </w:r>
          </w:p>
          <w:p w:rsidR="003D3443" w:rsidRPr="003D3443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Wydawnictwo Naukowe SCHOLAR, Warszawa 2011.</w:t>
            </w:r>
          </w:p>
          <w:p w:rsidR="00303F50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M. Nawojczyk, Przewodnik po statystyce dla socjologów, Predictive Solutions, Kraków 2010.</w:t>
            </w:r>
          </w:p>
          <w:p w:rsidR="003D3443" w:rsidRPr="003D3443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H.M. Blalock, Statystyka dla socjologów, PWN, Warszawa 1975.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P. Francuz, R. Mackiewicz, Liczby nie wiedzą skąd pochodzą. Przewodnik po metodologii istatystyce. Wyd. KUL, Lublin 2007.</w:t>
            </w:r>
          </w:p>
          <w:p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S. Bedyńska, A. Brzezicka (red.). 2007. Statystyczny drogowskaz 1. Praktyczny poradnik analizy</w:t>
            </w:r>
          </w:p>
          <w:p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danych w naukach społecznych na przykładach z psychologii. Warszawa: Academica,</w:t>
            </w:r>
          </w:p>
          <w:p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Wydawnictwo SWPS.</w:t>
            </w:r>
          </w:p>
          <w:p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G. Wieczorkowska, J. Wierzbiński, Statystyka. Analiza badań społecznych, Wydawnictwo</w:t>
            </w:r>
          </w:p>
          <w:p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Naukowe SCHOLAR, Warszawa 2007.</w:t>
            </w:r>
          </w:p>
          <w:p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B. Pułaska-Turyna, Statystyka dla ekonomistów, Difin, Warszawa 2005 (i późniejsze).</w:t>
            </w:r>
          </w:p>
          <w:p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R. Szwed, Metody statystyczne w naukach społecznych. Elementy teorii i zadania,</w:t>
            </w:r>
          </w:p>
          <w:p w:rsidR="00303F50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Wydawnictwo KUL, Lublin 2008.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E70FD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E70FD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D344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E70FD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3D344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E70FD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E70FD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D3443" w:rsidP="00E70FD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70FDB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E70FD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90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12345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82A" w:rsidRDefault="0017282A">
      <w:r>
        <w:separator/>
      </w:r>
    </w:p>
  </w:endnote>
  <w:endnote w:type="continuationSeparator" w:id="1">
    <w:p w:rsidR="0017282A" w:rsidRDefault="00172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A87D5F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E70FDB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82A" w:rsidRDefault="0017282A">
      <w:r>
        <w:separator/>
      </w:r>
    </w:p>
  </w:footnote>
  <w:footnote w:type="continuationSeparator" w:id="1">
    <w:p w:rsidR="0017282A" w:rsidRDefault="00172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12433C30"/>
    <w:multiLevelType w:val="hybridMultilevel"/>
    <w:tmpl w:val="6DCE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203FA"/>
    <w:multiLevelType w:val="hybridMultilevel"/>
    <w:tmpl w:val="94B0B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57F7E"/>
    <w:rsid w:val="000E16AB"/>
    <w:rsid w:val="00100620"/>
    <w:rsid w:val="00123452"/>
    <w:rsid w:val="001650B8"/>
    <w:rsid w:val="0017282A"/>
    <w:rsid w:val="00257A2E"/>
    <w:rsid w:val="00293D67"/>
    <w:rsid w:val="00303F50"/>
    <w:rsid w:val="00334F8F"/>
    <w:rsid w:val="003A49DD"/>
    <w:rsid w:val="003D3443"/>
    <w:rsid w:val="003D6ECB"/>
    <w:rsid w:val="003E6885"/>
    <w:rsid w:val="00434CDD"/>
    <w:rsid w:val="0044050E"/>
    <w:rsid w:val="00485B3D"/>
    <w:rsid w:val="004B1528"/>
    <w:rsid w:val="00533C41"/>
    <w:rsid w:val="0058400A"/>
    <w:rsid w:val="005F37D2"/>
    <w:rsid w:val="006E0376"/>
    <w:rsid w:val="00700CD5"/>
    <w:rsid w:val="00716872"/>
    <w:rsid w:val="00827D3B"/>
    <w:rsid w:val="00847145"/>
    <w:rsid w:val="008B703C"/>
    <w:rsid w:val="009026FF"/>
    <w:rsid w:val="00984C8D"/>
    <w:rsid w:val="009F04D7"/>
    <w:rsid w:val="00A35A93"/>
    <w:rsid w:val="00A8544F"/>
    <w:rsid w:val="00A87D5F"/>
    <w:rsid w:val="00BB5911"/>
    <w:rsid w:val="00C226BA"/>
    <w:rsid w:val="00C406F2"/>
    <w:rsid w:val="00C7115B"/>
    <w:rsid w:val="00C73451"/>
    <w:rsid w:val="00CA402B"/>
    <w:rsid w:val="00D32FBE"/>
    <w:rsid w:val="00DB3679"/>
    <w:rsid w:val="00DE2A4C"/>
    <w:rsid w:val="00E1778B"/>
    <w:rsid w:val="00E26253"/>
    <w:rsid w:val="00E70FDB"/>
    <w:rsid w:val="00E7559F"/>
    <w:rsid w:val="00F4095F"/>
    <w:rsid w:val="00F436D6"/>
    <w:rsid w:val="00FB2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B3D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485B3D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485B3D"/>
  </w:style>
  <w:style w:type="character" w:styleId="Numerstrony">
    <w:name w:val="page number"/>
    <w:semiHidden/>
    <w:rsid w:val="00485B3D"/>
    <w:rPr>
      <w:sz w:val="14"/>
      <w:szCs w:val="14"/>
    </w:rPr>
  </w:style>
  <w:style w:type="paragraph" w:styleId="Tekstpodstawowy">
    <w:name w:val="Body Text"/>
    <w:basedOn w:val="Normalny"/>
    <w:semiHidden/>
    <w:rsid w:val="00485B3D"/>
    <w:pPr>
      <w:spacing w:after="120"/>
    </w:pPr>
  </w:style>
  <w:style w:type="paragraph" w:customStyle="1" w:styleId="Podpis1">
    <w:name w:val="Podpis1"/>
    <w:basedOn w:val="Normalny"/>
    <w:rsid w:val="00485B3D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485B3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485B3D"/>
  </w:style>
  <w:style w:type="paragraph" w:styleId="Stopka">
    <w:name w:val="footer"/>
    <w:basedOn w:val="Normalny"/>
    <w:semiHidden/>
    <w:rsid w:val="00485B3D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485B3D"/>
    <w:pPr>
      <w:suppressLineNumbers/>
    </w:pPr>
  </w:style>
  <w:style w:type="paragraph" w:customStyle="1" w:styleId="Nagwektabeli">
    <w:name w:val="Nagłówek tabeli"/>
    <w:basedOn w:val="Zawartotabeli"/>
    <w:rsid w:val="00485B3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485B3D"/>
  </w:style>
  <w:style w:type="paragraph" w:customStyle="1" w:styleId="Indeks">
    <w:name w:val="Indeks"/>
    <w:basedOn w:val="Normalny"/>
    <w:rsid w:val="00485B3D"/>
    <w:pPr>
      <w:suppressLineNumbers/>
    </w:pPr>
  </w:style>
  <w:style w:type="character" w:styleId="Odwoaniedokomentarza">
    <w:name w:val="annotation reference"/>
    <w:semiHidden/>
    <w:rsid w:val="00485B3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85B3D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485B3D"/>
    <w:rPr>
      <w:b/>
      <w:bCs/>
    </w:rPr>
  </w:style>
  <w:style w:type="paragraph" w:customStyle="1" w:styleId="Tekstdymka1">
    <w:name w:val="Tekst dymka1"/>
    <w:basedOn w:val="Normalny"/>
    <w:rsid w:val="00485B3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485B3D"/>
    <w:rPr>
      <w:sz w:val="20"/>
      <w:szCs w:val="20"/>
    </w:rPr>
  </w:style>
  <w:style w:type="character" w:styleId="Odwoanieprzypisudolnego">
    <w:name w:val="footnote reference"/>
    <w:semiHidden/>
    <w:rsid w:val="00485B3D"/>
    <w:rPr>
      <w:vertAlign w:val="superscript"/>
    </w:rPr>
  </w:style>
  <w:style w:type="character" w:customStyle="1" w:styleId="StopkaZnak">
    <w:name w:val="Stopka Znak"/>
    <w:rsid w:val="00485B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851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7</cp:revision>
  <cp:lastPrinted>2012-01-27T07:28:00Z</cp:lastPrinted>
  <dcterms:created xsi:type="dcterms:W3CDTF">2024-11-02T15:37:00Z</dcterms:created>
  <dcterms:modified xsi:type="dcterms:W3CDTF">2025-10-25T12:02:00Z</dcterms:modified>
</cp:coreProperties>
</file>