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58" w:rsidRDefault="00BE74A4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A86A58" w:rsidRDefault="00A86A5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60"/>
      </w:tblGrid>
      <w:tr w:rsidR="00A86A58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Socjologia młodzieży i edukacji</w:t>
            </w:r>
          </w:p>
        </w:tc>
      </w:tr>
      <w:tr w:rsidR="00A86A58" w:rsidRPr="0046287E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Pr="00C64C16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C16">
              <w:rPr>
                <w:lang w:val="en-US"/>
              </w:rPr>
              <w:t>Sociology of youth and education</w:t>
            </w:r>
          </w:p>
        </w:tc>
      </w:tr>
    </w:tbl>
    <w:p w:rsidR="00A86A58" w:rsidRPr="005F5298" w:rsidRDefault="00A86A58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6"/>
      </w:tblGrid>
      <w:tr w:rsidR="00A86A58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C64C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86A58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DC2288" w:rsidRDefault="00C64C16" w:rsidP="00B53054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Radosław Marzęcki, prof. UKEN</w:t>
            </w:r>
          </w:p>
        </w:tc>
      </w:tr>
      <w:tr w:rsidR="00A86A58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53054" w:rsidP="0027390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50"/>
      </w:tblGrid>
      <w:tr w:rsidR="00A86A58" w:rsidRPr="00E9501E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86A58" w:rsidRPr="00E9501E" w:rsidRDefault="00011121" w:rsidP="00C64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1E">
              <w:rPr>
                <w:rFonts w:ascii="Arial" w:hAnsi="Arial" w:cs="Arial"/>
                <w:sz w:val="20"/>
                <w:szCs w:val="20"/>
              </w:rPr>
              <w:t>Celem kursu jest zapoznanie studentów z różnymi aspektami funkcjonowania młodzieży w ramach społeczeństwa. Przedstawione zostaną zarówno ramy teoretyczne najważniejszych zagadnień, jak i ich empiryczne egzemplifikacje. Uwaga zostanie skupiona na takich problemach jak: socjalizacja, wchodzenie w dorosłość, młodość jako faza życia. Uwzględniona zostanie perspektywa pokoleniowa, wskazująca na istotny udział uwarunkowań politycznych, gospodarczych i kulturowych, jak również znaczących innych (rodziców, nauczycieli, rówieśników, elit symbolicznych itp.) w kształtowaniu postaw i tożsamości społecznej młodych ludzi. Analiza będzie skupiona wokół najważniejszych kontekstów społecznych współczesnej młodzieży: rynku pracy, edukacji na różnych poziomach, mediów i komunikacji, zdrowia, stylów życia, polityki. Elementem kursu będzie też próba socjologicznego spojrzenia rolę jednego z najważniejszych „agentów” socjalizacji: szkoły oraz proces edukacji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, w ramach którego młodzi ludzie internalizują i utrwalają kluczowe poglądy, wizje i idee związane ze swoim miejscem w społeczeństwie. Szczególna uwaga zostanie poświęcona tzw. edukacji dla demokracji (wychodząc od wczesnych koncepcji F. Znanieckiego) oraz szkole rozumianej jako tzw. „instytucja e</w:t>
            </w:r>
            <w:r w:rsidR="00E9501E" w:rsidRPr="00E9501E">
              <w:rPr>
                <w:rFonts w:ascii="Arial" w:hAnsi="Arial" w:cs="Arial"/>
                <w:sz w:val="20"/>
                <w:szCs w:val="20"/>
              </w:rPr>
              <w:t>m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patyczna”.</w:t>
            </w:r>
          </w:p>
        </w:tc>
      </w:tr>
    </w:tbl>
    <w:p w:rsidR="00A86A58" w:rsidRDefault="00A86A58">
      <w:pPr>
        <w:rPr>
          <w:rFonts w:ascii="Arial" w:hAnsi="Arial" w:cs="Arial"/>
          <w:sz w:val="20"/>
          <w:szCs w:val="20"/>
        </w:rPr>
      </w:pPr>
    </w:p>
    <w:p w:rsidR="00A86A58" w:rsidRDefault="00A86A58">
      <w:pPr>
        <w:rPr>
          <w:rFonts w:ascii="Arial" w:hAnsi="Arial" w:cs="Arial"/>
          <w:sz w:val="20"/>
          <w:szCs w:val="20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04"/>
      </w:tblGrid>
      <w:tr w:rsidR="00A86A58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Pr="00582E50" w:rsidRDefault="0071624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Znajomość podstawowych terminów z socjologii ogólnej</w:t>
            </w:r>
          </w:p>
        </w:tc>
      </w:tr>
      <w:tr w:rsidR="00A86A58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Umiejętność analizy i interpretacji danych empirycznych oraz dyskusji w oparciu o literaturę socjologiczną</w:t>
            </w:r>
          </w:p>
        </w:tc>
      </w:tr>
      <w:tr w:rsidR="00A86A5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Wstęp do socjologii, Współczesne teorie socjologiczne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4"/>
        </w:rPr>
      </w:pPr>
    </w:p>
    <w:p w:rsidR="00A86A58" w:rsidRDefault="00A86A58">
      <w:pPr>
        <w:rPr>
          <w:rFonts w:ascii="Arial" w:hAnsi="Arial" w:cs="Arial"/>
          <w:sz w:val="22"/>
          <w:szCs w:val="14"/>
        </w:rPr>
      </w:pPr>
    </w:p>
    <w:p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0D4F0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75"/>
      </w:tblGrid>
      <w:tr w:rsidR="00A86A58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D4F0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E9501E">
        <w:trPr>
          <w:trHeight w:val="851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W_01: Ma ogólną wiedzę o umiejscowieniu i znaczeniu socjologii młodzieży i edukacji w systemie nauk społecznych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 xml:space="preserve">W_02: Ma wiedzę na temat sposobów teoretycznego rozumienia takich pojęć jak: młodzież, pokolenie, socjalizacja, dobrostan psychologiczny, edukacja, 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dyskryminacja ze względu na wiek.</w:t>
            </w:r>
          </w:p>
          <w:p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W_03: Zna i rozumie główne problemy młodzieży wynikające z przemian współczesnego społeczeństwa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W_04: Zna specyficzne cechy młodzieży na tle ogółu społeczeństwa.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lastRenderedPageBreak/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W01</w:t>
            </w: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</w:t>
            </w:r>
            <w:r w:rsidR="00276F4D" w:rsidRPr="00582E50">
              <w:rPr>
                <w:rFonts w:ascii="Arial" w:hAnsi="Arial" w:cs="Arial"/>
                <w:sz w:val="20"/>
                <w:szCs w:val="20"/>
              </w:rPr>
              <w:t>2</w:t>
            </w:r>
            <w:r w:rsidR="00772078">
              <w:rPr>
                <w:rFonts w:ascii="Arial" w:hAnsi="Arial" w:cs="Arial"/>
                <w:sz w:val="20"/>
                <w:szCs w:val="20"/>
              </w:rPr>
              <w:t>, K_W03</w:t>
            </w: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AC51AB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C4D34" w:rsidRPr="00582E50" w:rsidRDefault="007C4D34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Pr="00582E50" w:rsidRDefault="00A86A58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:rsidR="00582E50" w:rsidRPr="00582E50" w:rsidRDefault="00582E50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A86A58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74249B">
        <w:trPr>
          <w:trHeight w:val="70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 xml:space="preserve">U_01: Potrafi 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wyciągać wnioski z lektury tekstów naukowych oraz danych empirycznych opisujących cechy charakterystyczne współczesnej młodzieży.</w:t>
            </w: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2</w:t>
            </w:r>
            <w:r w:rsidRPr="00772078">
              <w:rPr>
                <w:rFonts w:ascii="Arial" w:hAnsi="Arial" w:cs="Arial"/>
                <w:sz w:val="20"/>
                <w:szCs w:val="20"/>
              </w:rPr>
              <w:t>: Potrafi właściwie analizować przyczyny i przebieg młodzieżowych buntów, kontestacji, aspiracji i zmian pokoleniowych, wykorzystując właściwe, wyselekcjonowane przez siebie źródła informacji oraz posługując się zdobytą wiedzą teoretyczną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U_02: Interpretuje podstawowe pojęcia i terminy dotyczące młodzieży i edukacj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i i potrafi je zastosować w opisie rzeczywistości społecznej oraz wykorzystać w procesie badawczym.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562B7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K_U02, K_U04</w:t>
            </w: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41701F" w:rsidRPr="00772078" w:rsidRDefault="00417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20"/>
      </w:tblGrid>
      <w:tr w:rsidR="00A86A58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Pr="0051043F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A86A58" w:rsidRPr="0051043F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:rsidTr="0074249B">
        <w:trPr>
          <w:trHeight w:val="169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K_01: Potrafi uczestniczyć w dyskusji, formułować argumenty służące uzasadnieniu własnego stanowiska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w zakresie zagadnień omawianych na zajęciach</w:t>
            </w: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K_02: Rozumie znaczenie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postaw i zachowań funkcjonalnych z punktu widzenia społeczeństwa obywatelskiego</w:t>
            </w:r>
          </w:p>
          <w:p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A86A58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K_03: Potrafi organizować pracę zespołową dla celów realizacji konkretnych zadań z zakresu rozwiązywania problemów młodzieży bądź prognozowania zjawisk i procesów społecznych</w:t>
            </w:r>
          </w:p>
          <w:p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K_04: </w:t>
            </w:r>
            <w:r>
              <w:rPr>
                <w:rFonts w:ascii="Arial" w:hAnsi="Arial" w:cs="Arial"/>
                <w:sz w:val="20"/>
                <w:szCs w:val="20"/>
              </w:rPr>
              <w:t>Jest gotowy, aby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krytycznie oceniać sposób funkcjonowania instytucji edukacyjnych i planować rozwiązania służące ich reformie.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8394F" w:rsidRPr="0051043F" w:rsidRDefault="0074249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01, 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02</w:t>
            </w: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86A58" w:rsidRDefault="00892E8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</w:t>
            </w:r>
            <w:r w:rsidR="0051043F">
              <w:rPr>
                <w:rFonts w:ascii="Arial" w:hAnsi="Arial" w:cs="Arial"/>
                <w:sz w:val="20"/>
                <w:szCs w:val="20"/>
              </w:rPr>
              <w:t>K01, K_K02</w:t>
            </w: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43F" w:rsidRP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A86A58" w:rsidRDefault="00A86A58"/>
    <w:p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86A5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Pr="005750C1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Pr="005750C1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A86A58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556FC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vAlign w:val="center"/>
          </w:tcPr>
          <w:p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86A58" w:rsidRPr="0051043F" w:rsidRDefault="0074249B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>Wykład</w:t>
            </w:r>
            <w:r w:rsidR="001562B7" w:rsidRPr="0051043F">
              <w:rPr>
                <w:rFonts w:ascii="Arial" w:hAnsi="Arial" w:cs="Arial"/>
                <w:sz w:val="20"/>
                <w:szCs w:val="14"/>
              </w:rPr>
              <w:t>:</w:t>
            </w:r>
            <w:r w:rsidR="0051043F" w:rsidRPr="0051043F">
              <w:rPr>
                <w:rFonts w:ascii="Arial" w:hAnsi="Arial" w:cs="Arial"/>
                <w:sz w:val="20"/>
                <w:szCs w:val="14"/>
              </w:rPr>
              <w:t xml:space="preserve"> Wykład problemowy, którego cele jest zwrócenie uwagi na najważniejsze zagadnienia z zakresu socjologii młodzieży i edukacji. W trakcie wykładu prezentowane będą zarówno treści teoretyczne, jak i aktualne wyniki badań społecznych dotyczących omawianych zjawisk.</w:t>
            </w:r>
          </w:p>
          <w:p w:rsidR="001E536D" w:rsidRPr="005750C1" w:rsidRDefault="001E536D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</w:p>
          <w:p w:rsidR="001E536D" w:rsidRPr="0088005D" w:rsidRDefault="001E536D" w:rsidP="008267E7">
            <w:pPr>
              <w:pStyle w:val="Zawartotabeli"/>
              <w:snapToGrid w:val="0"/>
              <w:rPr>
                <w:rFonts w:ascii="Arial" w:hAnsi="Arial" w:cs="Arial"/>
                <w:color w:val="FF0000"/>
                <w:sz w:val="20"/>
                <w:szCs w:val="14"/>
              </w:rPr>
            </w:pPr>
            <w:r w:rsidRPr="005750C1">
              <w:rPr>
                <w:rFonts w:ascii="Arial" w:hAnsi="Arial" w:cs="Arial"/>
                <w:sz w:val="20"/>
                <w:szCs w:val="14"/>
              </w:rPr>
              <w:t>Ćwiczenia</w:t>
            </w:r>
            <w:r w:rsidR="001562B7" w:rsidRPr="005750C1">
              <w:rPr>
                <w:rFonts w:ascii="Arial" w:hAnsi="Arial" w:cs="Arial"/>
                <w:sz w:val="20"/>
                <w:szCs w:val="14"/>
              </w:rPr>
              <w:t>:</w:t>
            </w:r>
            <w:r w:rsidR="0088005D" w:rsidRPr="005750C1">
              <w:rPr>
                <w:rFonts w:ascii="Arial" w:hAnsi="Arial" w:cs="Arial"/>
                <w:sz w:val="20"/>
                <w:szCs w:val="14"/>
              </w:rPr>
              <w:t xml:space="preserve"> zajęcia warsztatowe, dyskusja, praca z tekstem</w:t>
            </w:r>
            <w:r w:rsidR="00BC7025">
              <w:rPr>
                <w:rFonts w:ascii="Arial" w:hAnsi="Arial" w:cs="Arial"/>
                <w:sz w:val="20"/>
                <w:szCs w:val="14"/>
              </w:rPr>
              <w:t>, raportami z badań, strategiami polityk młodzieżowych.</w:t>
            </w:r>
          </w:p>
        </w:tc>
      </w:tr>
    </w:tbl>
    <w:p w:rsidR="0098394F" w:rsidRDefault="0098394F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A86A58" w:rsidRDefault="00BE74A4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98394F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A86A58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A86A58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A86A58" w:rsidRDefault="00BE74A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  <w:tr w:rsidR="00BD6221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D6221" w:rsidRPr="005750C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5750C1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D6221" w:rsidRPr="005750C1" w:rsidRDefault="00BD6221" w:rsidP="00111D22">
            <w:pPr>
              <w:rPr>
                <w:rFonts w:ascii="Arial" w:hAnsi="Arial" w:cs="Arial"/>
              </w:rPr>
            </w:pPr>
            <w:r w:rsidRPr="005750C1">
              <w:rPr>
                <w:rFonts w:ascii="Arial" w:hAnsi="Arial" w:cs="Arial"/>
              </w:rPr>
              <w:t>X</w:t>
            </w:r>
          </w:p>
        </w:tc>
      </w:tr>
    </w:tbl>
    <w:p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:rsidR="0051043F" w:rsidRDefault="0051043F">
      <w:pPr>
        <w:rPr>
          <w:rFonts w:ascii="Arial" w:hAnsi="Arial" w:cs="Arial"/>
          <w:sz w:val="20"/>
          <w:szCs w:val="20"/>
        </w:rPr>
      </w:pPr>
    </w:p>
    <w:p w:rsidR="008267E7" w:rsidRDefault="008267E7">
      <w:pPr>
        <w:rPr>
          <w:rFonts w:ascii="Arial" w:hAnsi="Arial" w:cs="Arial"/>
          <w:sz w:val="20"/>
          <w:szCs w:val="20"/>
        </w:rPr>
      </w:pPr>
    </w:p>
    <w:p w:rsidR="0051043F" w:rsidRDefault="005104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A86A58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46287E" w:rsidRDefault="0046287E" w:rsidP="008267E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EGZAMIN</w:t>
            </w:r>
          </w:p>
          <w:p w:rsidR="00A86A58" w:rsidRPr="0051043F" w:rsidRDefault="006F1B99" w:rsidP="008267E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Test końcowy obejmujący tematykę wykładów.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04"/>
      </w:tblGrid>
      <w:tr w:rsidR="00A86A58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:rsidR="00A86A58" w:rsidRPr="0051043F" w:rsidRDefault="00B95D6B" w:rsidP="00BC7025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 xml:space="preserve">Dopuszczalne dwie nieobecności w ciągu całego semestru, każda powyżej powinna być odrobiona na dyżurze. Osoby, które mają poniżej 60% obecności nie </w:t>
            </w:r>
            <w:r w:rsidRPr="005750C1">
              <w:rPr>
                <w:rFonts w:ascii="Arial" w:hAnsi="Arial" w:cs="Arial"/>
                <w:sz w:val="20"/>
                <w:szCs w:val="14"/>
              </w:rPr>
              <w:t>będą dopuszczane do zaliczenia przedmiotu.</w:t>
            </w:r>
          </w:p>
        </w:tc>
      </w:tr>
    </w:tbl>
    <w:p w:rsidR="00BC7025" w:rsidRDefault="00BC7025">
      <w:pPr>
        <w:spacing w:after="120"/>
        <w:rPr>
          <w:rFonts w:ascii="Arial" w:hAnsi="Arial" w:cs="Arial"/>
          <w:sz w:val="22"/>
          <w:szCs w:val="22"/>
        </w:rPr>
      </w:pPr>
    </w:p>
    <w:p w:rsidR="00A86A58" w:rsidRDefault="00BE74A4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 w:rsidRPr="005750C1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86A58" w:rsidRPr="005750C1" w:rsidRDefault="00B95D6B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lastRenderedPageBreak/>
              <w:t>Tematyka wykładów:</w:t>
            </w:r>
          </w:p>
          <w:p w:rsidR="0029133A" w:rsidRPr="005750C1" w:rsidRDefault="00011121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1.Młodzież jako przedmiot zainteresowania socjologii. Socjologiczne teorie młodzieży.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2. Pokolenie jako makrospołeczny kontekst młodości. Pokolenie a kohorta wiekowa.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3. Młodzież w perspektywie empirycznej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4. Młodość jako faza życia. Proces wchodzenia w dorosłość. Socjalizacja, rola rodziny i grup rówieśniczych. Wzorce dojrzałości.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 Postawy społeczno-polityczne młodzieży, stosunek do polityki i demokracji, wzory partycypacji politycznej.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6. Bunt i kontestacja jako cechy współczesnej młodzieży.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7. Kultura młodzieżowa, wartości i style życia młodzieży. Komunikacja, czas wolny, media.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8. Praca i wchodzenie na rynek pracy.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9. Stereotypy i dyskryminacja młodzieży ze względu na wiek.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 Zdrowie i zachowania ryzykowne.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11. Społeczne funkcje edukacji.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 Rola szkoły w społeczeństwie – podejście strukturalno-funkcjonalne i konfliktowe. Szkoła jako miejsce spotkań i działań ludzi.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13. Szkoła jako instytucja empatyczna.</w:t>
            </w:r>
            <w:r w:rsidRPr="005750C1">
              <w:rPr>
                <w:rFonts w:ascii="Arial" w:hAnsi="Arial" w:cs="Arial"/>
                <w:sz w:val="20"/>
                <w:szCs w:val="20"/>
              </w:rPr>
              <w:br/>
            </w:r>
            <w:r w:rsidRPr="00575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14. Edukacja dla demokracji. Wielopoziomowa edukacja na rzecz zaangażowania obywatelskiego.</w:t>
            </w:r>
          </w:p>
        </w:tc>
      </w:tr>
    </w:tbl>
    <w:p w:rsidR="00A86A58" w:rsidRDefault="00A86A58"/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 w:rsidRPr="005750C1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Fatyga B. (2005), Dzicy z naszej ulicy. Antropologia kultury młodzieżowej (wydanie drugie, poprawione). Warszawa: Ośrodek Badań Młodzieży, Instytut Stosowanych Nauk Społecznych.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Guzik A., Marzęcki R., Stach Ł. (2015), Pokolenie ’89. Aksjologia i aktywność młodych Polaków. Kraków: Wydawnictwo Naukowe Uniwersytetu Pedagogicznego.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Hildebrandt-Wypych D. (2009), Pokolenia młodzieży – próba konceptualizacji, „Przegląd Pedagogiczny”, nr 2.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Junes T. (2022), Pokolenia PRL. Ruch studencki w Polsce 1944–1989, Warszawa: IPN.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Kwiecińska-Zdrenka M. (2022), Pokolenie (nie)obecne. Uwarunkowania i procesy obywatelskiej aktywności i bierności młodych dorosłych, Warszawa: Wydawnictwo Naukowe PWN.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Mannheim K. (1992/1993), Problem pokoleń. ColoquiaCommunia, 12(1), 57-68.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Mannheim K. (2011), Problem młodzieży w nowoczesnym społeczeństwie. W: K. Szafraniec (red.), Młodzież jako problem i jako wyzwanie ponowoczesności. Z prac Sekcji Socjologii Edukacji i Młodzieży PTS 2011 – tom II. Toruń: Wydawnictwo Adam Marszałek.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Marzęcki R. (2020), Pierwsze pokolenia wolności. Uwarunkowania i wzory partycypacji w sferze publicznej polskich i ukraińskich studentów, Warszawa: Wydawnictwo Naukowe Scholar.</w:t>
            </w:r>
          </w:p>
          <w:p w:rsidR="00BC7025" w:rsidRPr="005750C1" w:rsidRDefault="00BC7025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Mikiewicz P. (2016), Socjologia edukacji. Teorie, koncepcje, pojęcia, Warszawa: Wydawnictwo Naukowe PWN.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Mrozowicki A., Czarzasty J. (2020), Oswajanie niepewności. Studia społeczno-ekonomiczne nad młodymi pracownikami sprekaryzowanymi, Warszawa: Wydawnictwo Naukowe Scholar.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(2008) (red.), Młodość i oświata za burtą przemian, Toruń: Wydawnictwo Adam Marszałek.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(2019), Młodzi 2018. Cywilizacyjne wyzwania. Edukacyjne konieczności, Warszawa: A Propos Serwis Wydawniczy.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(2022), Pokolenia i polskie zmiany. 45 lat badań wzdłuż czasu, Warszawa: Wydawnictwo Naukowe PWN.</w:t>
            </w:r>
          </w:p>
          <w:p w:rsidR="00BC7025" w:rsidRPr="005750C1" w:rsidRDefault="00BC7025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Szymański M. (2021), Socjologia edukacji. Zarys problematyki, Kraków: Impuls.</w:t>
            </w:r>
          </w:p>
          <w:p w:rsidR="00BC7025" w:rsidRPr="005750C1" w:rsidRDefault="00BC7025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Tillmann K.-J. (2005), Teorie socjalizacji. Społeczność, instytucja, upodmiotowienie. Warszawa: Wydawnictwo Naukowe PWN.</w:t>
            </w:r>
          </w:p>
          <w:p w:rsidR="00BC7025" w:rsidRDefault="00BC7025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Twenge J.M. (2023), </w:t>
            </w:r>
            <w:r w:rsidRPr="00BC7025">
              <w:rPr>
                <w:rFonts w:ascii="Arial" w:hAnsi="Arial" w:cs="Arial"/>
                <w:sz w:val="20"/>
                <w:szCs w:val="20"/>
                <w:lang w:eastAsia="pl-PL"/>
              </w:rPr>
              <w:t>iGen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 D</w:t>
            </w:r>
            <w:r w:rsidRPr="00BC7025">
              <w:rPr>
                <w:rFonts w:ascii="Arial" w:hAnsi="Arial" w:cs="Arial"/>
                <w:sz w:val="20"/>
                <w:szCs w:val="20"/>
                <w:lang w:eastAsia="pl-PL"/>
              </w:rPr>
              <w:t>laczego dzieciaki dorastające w sieci są mniej zbuntowane, bardziej tolerancyjne, mniej szczęśliwe - i zupełnie nieprzygotowane do dorosłości* i co to oznacza dla nas wszystkich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 Sopot: Wydawnictwo Smak Słowa.</w:t>
            </w:r>
          </w:p>
          <w:p w:rsidR="00BC7025" w:rsidRDefault="00BC7025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Twenge J.M. (2024), Pokolenia. Sopot: Wydawnictwo Smak Słowa.</w:t>
            </w:r>
          </w:p>
          <w:p w:rsidR="00BC7025" w:rsidRPr="005750C1" w:rsidRDefault="00BC7025" w:rsidP="00BC702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Znaniecki F. (1997), Społeczna rola studenta uniwersytetu. Poznań: Wydawnictwo Nakom.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2"/>
      </w:tblGrid>
      <w:tr w:rsidR="00A86A58" w:rsidRPr="005750C1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Broszkiewicz W. (2010), Kapitał kulturowy młodego pokolenia Polski współczesnej. Studium na przykładzie wybranych społeczności Podkarpacia, Rzeszów: Wydawnictwo Uniwersytetu Rzeszowskiego.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Depczyńska P. (2020), Rzecz o dojrzałym obywatelstwie. Edukacja obywatelska w Szwajcarii, Piotrków Trybunalski: Wydawnictwo UJK.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Durkheim E. (2021), Wychowanie i socjologia, Bydgoszcz : Wydawnictwo Uniwersytetu Kazimierza Wielkiego.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lastRenderedPageBreak/>
              <w:t>Erikson E. (1997), Dzieciństwo i społeczeństwo, Poznań: Dom Wydawniczy REBIS.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Fatyga B. (1997), Dzisiejsza młodzież. Stereotypy i rzeczywistość po 1989 roku, Warszawa: Ministerstwo Edukacji Narodowej.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García-Albacete G.M. (2014), Young people's political participation in Western Europe: continuity or generational change?. 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Basingstoke: Palgrave Macmillan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Garlicki J. (1991), Kultura polityczna młodzieży studenckiej.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Griese H. (1996), Socjologiczne teorie młodzieży, Kraków: Impuls.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Hitchens Ch. (2017), Listy do młodego kontestatora, Kraków: Wydawnictwo Karakter.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Idzikowski B., Narkiewicz-Niedbalec E., Zielińska M., Papiór E. (red.) (2003), Młodzież polska w nowym ładzie społecznym, Zielona Góra: Wydawnictwo Uniwersytetu Zielonogórskiego.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Inglehart R. (2010), Wartości postmaterialne oraz przejście od wartości związanych z przetrwaniem do wartości związanych z wyrażaniem własnego „ja”. W: R.J. Dalton, H-D. Klingemann (red.), Zachowania polityczne, tom I.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Kiciński K. (2001), Młodzież wobec problemów polskiej demokracji. Warszawa: Wydawnictwo LTW.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Kłoskowska A. Socjologia młodzieży: przegląd koncepcji, „Kultura i Społeczeństwo”, 1987, nr 2.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Kłoskowska, A. (red.) (1965), Młodzież epoki przemian. Warszawa: Nasza Księgarnia.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Kordasiewicz A., Sadura P. (2013), Edukacja obywatelska w działaniu, Warszawa: Wydawnictwo Naukowe Scholar.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Koseła K. (1999), Młodzież szkolna o rynku i demokracji. Warszawa: Oficyna Naukowa.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Kuisz J. (2018), Koniec pokoleń podległości. Młodzi Polacy, liberalizm i przyszłość państwa, Warszawa: Fundacja Kultura Liberalna.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Mach B. (2003), Pokolenie historycznej nadziei i codziennego ryzyka. Społeczne losy osiemnastolatków z roku 1989, Warszawa: ISP PAN.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Malina A. (2014), Wczesna dorosłość w cyklu życia człowieka. Współczesne problemy z realizacją zadań rozwojowych młodych dorosłych, Bydgoszcz: Wydawnictwo Uniwersytetu Kazimierza Wielkiego.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Marody M. (2014), Jednostka po nowoczesności, Warszawa: Wydawnictwo Naukowe Scholar.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Marzęcki R. (2013), Młody obywatel we współczesnej demokracji europejskiej, Warszawa: Elipsa.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Mead M. (2000), Kultura i tożsamość. Studium dystansu międzypokoleniowego, Warszawa: Wydawnictwo Naukowe PWN.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Melosik Z. (2013), Kultura popularna i tożsamość młodzieży, Kraków: Impuls.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Ossowska M. (1992), Wzór demokraty, Lublin: Daimonion.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Przyszczypkowski K., Zandecki A. (1996) (red.), Edukacja i młodzież wobec społeczeństwa obywatelskiego, Poznań-Toruń: Wydawnictwo Edytor.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Raciborski J. (2011), Obywatelstwo w perspektywie socjologicznej,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Sińczuch M. (2002), Wchodzenie w dorosłość w warunkach zmiany społecznej, Warszawa: Instytut Socjologii UW.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Standing G. (2015), Prekariat, Warszawa: Wydawnictwo Naukowe PWN.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(2010), Młode pokolenie a nowy ustrój, Warszawa: Instytut Rozwoju Wsi i Rolnictwa PAN.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 (2011), Młodzi 2011, Warszawa: Kancelaria Prezesa Rady Ministrów.</w:t>
            </w:r>
          </w:p>
          <w:p w:rsidR="00E9501E" w:rsidRPr="005750C1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>Szafraniec K., Domalewski J., Wasielewski K., Szymborski P., Wernerowicz M. (red.) (2017), Zmiana warty. Młode pokolenia a transformacje we wschodniej Europie i Azji, Warszawa: Wydawnictwo Naukowe Scholar.</w:t>
            </w:r>
          </w:p>
          <w:p w:rsidR="00E9501E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</w:rPr>
              <w:t>Wrzesień W. (2013), Krótka historia młodzieżowej subkultury, Warszawa: Wydawnictwo Naukowe PWN.</w:t>
            </w:r>
          </w:p>
          <w:p w:rsidR="00A86A58" w:rsidRPr="005750C1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0C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(1973), Socjologia wychowania, Warszawa: </w:t>
            </w:r>
            <w:r w:rsidRPr="005750C1">
              <w:rPr>
                <w:rFonts w:ascii="Arial" w:hAnsi="Arial" w:cs="Arial"/>
                <w:sz w:val="20"/>
                <w:szCs w:val="20"/>
              </w:rPr>
              <w:t>Wydawnictwo Naukowe PWN.</w:t>
            </w:r>
          </w:p>
        </w:tc>
      </w:tr>
    </w:tbl>
    <w:p w:rsidR="00A86A58" w:rsidRDefault="00A86A58">
      <w:pPr>
        <w:rPr>
          <w:rFonts w:ascii="Arial" w:hAnsi="Arial" w:cs="Arial"/>
          <w:sz w:val="22"/>
          <w:szCs w:val="16"/>
        </w:rPr>
      </w:pPr>
    </w:p>
    <w:p w:rsidR="002057B8" w:rsidRDefault="002057B8">
      <w:pPr>
        <w:pStyle w:val="Tekstdymka1"/>
        <w:spacing w:after="120"/>
        <w:rPr>
          <w:rFonts w:ascii="Arial" w:hAnsi="Arial" w:cs="Arial"/>
          <w:sz w:val="22"/>
        </w:rPr>
      </w:pPr>
    </w:p>
    <w:p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A86A5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E9501E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5750C1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0E5752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5750C1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A86A5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Pr="005750C1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A86A58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E9501E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A86A58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90</w:t>
            </w:r>
          </w:p>
        </w:tc>
      </w:tr>
      <w:tr w:rsidR="00A86A58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86A58" w:rsidRDefault="00B53054" w:rsidP="005750C1">
            <w:pPr>
              <w:widowControl/>
              <w:autoSpaceDE/>
              <w:snapToGrid w:val="0"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A86A58" w:rsidRDefault="00A86A58">
      <w:pPr>
        <w:pStyle w:val="Tekstdymka1"/>
        <w:rPr>
          <w:rFonts w:ascii="Arial" w:hAnsi="Arial" w:cs="Arial"/>
          <w:sz w:val="22"/>
        </w:rPr>
      </w:pPr>
    </w:p>
    <w:p w:rsidR="00A86A58" w:rsidRDefault="00A86A58">
      <w:pPr>
        <w:pStyle w:val="Tekstdymka1"/>
      </w:pPr>
    </w:p>
    <w:sectPr w:rsidR="00A86A58" w:rsidSect="002B48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8A4" w:rsidRDefault="002D58A4">
      <w:r>
        <w:separator/>
      </w:r>
    </w:p>
  </w:endnote>
  <w:endnote w:type="continuationSeparator" w:id="1">
    <w:p w:rsidR="002D58A4" w:rsidRDefault="002D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D73E9">
    <w:pPr>
      <w:pStyle w:val="Stopka"/>
      <w:jc w:val="right"/>
    </w:pPr>
    <w:r>
      <w:fldChar w:fldCharType="begin"/>
    </w:r>
    <w:r w:rsidR="00BE74A4">
      <w:instrText xml:space="preserve"> PAGE </w:instrText>
    </w:r>
    <w:r>
      <w:fldChar w:fldCharType="separate"/>
    </w:r>
    <w:r w:rsidR="0046287E">
      <w:rPr>
        <w:noProof/>
      </w:rPr>
      <w:t>3</w:t>
    </w:r>
    <w:r>
      <w:fldChar w:fldCharType="end"/>
    </w:r>
  </w:p>
  <w:p w:rsidR="00A86A58" w:rsidRDefault="00A86A5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8A4" w:rsidRDefault="002D58A4">
      <w:r>
        <w:separator/>
      </w:r>
    </w:p>
  </w:footnote>
  <w:footnote w:type="continuationSeparator" w:id="1">
    <w:p w:rsidR="002D58A4" w:rsidRDefault="002D5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58" w:rsidRDefault="00A86A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FF6D2F"/>
    <w:multiLevelType w:val="multilevel"/>
    <w:tmpl w:val="F27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304671"/>
    <w:multiLevelType w:val="multilevel"/>
    <w:tmpl w:val="22C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615325"/>
    <w:multiLevelType w:val="multilevel"/>
    <w:tmpl w:val="076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02162D"/>
    <w:multiLevelType w:val="multilevel"/>
    <w:tmpl w:val="FD2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491544"/>
    <w:multiLevelType w:val="multilevel"/>
    <w:tmpl w:val="298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747114"/>
    <w:multiLevelType w:val="multilevel"/>
    <w:tmpl w:val="DBB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D57991"/>
    <w:multiLevelType w:val="multilevel"/>
    <w:tmpl w:val="26D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455086E"/>
    <w:multiLevelType w:val="multilevel"/>
    <w:tmpl w:val="2A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66092"/>
    <w:multiLevelType w:val="hybridMultilevel"/>
    <w:tmpl w:val="218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04C2"/>
    <w:multiLevelType w:val="multilevel"/>
    <w:tmpl w:val="45F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025AA6"/>
    <w:multiLevelType w:val="multilevel"/>
    <w:tmpl w:val="BD7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433128"/>
    <w:multiLevelType w:val="multilevel"/>
    <w:tmpl w:val="0F9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F81101"/>
    <w:multiLevelType w:val="multilevel"/>
    <w:tmpl w:val="09C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/>
  <w:rsids>
    <w:rsidRoot w:val="005F5298"/>
    <w:rsid w:val="00011121"/>
    <w:rsid w:val="00062B0F"/>
    <w:rsid w:val="00071507"/>
    <w:rsid w:val="000D4F0E"/>
    <w:rsid w:val="000E5752"/>
    <w:rsid w:val="001245C7"/>
    <w:rsid w:val="00141DB0"/>
    <w:rsid w:val="001562B7"/>
    <w:rsid w:val="001E536D"/>
    <w:rsid w:val="002057B8"/>
    <w:rsid w:val="00273907"/>
    <w:rsid w:val="00276F4D"/>
    <w:rsid w:val="0029133A"/>
    <w:rsid w:val="002B4859"/>
    <w:rsid w:val="002D58A4"/>
    <w:rsid w:val="003A20F9"/>
    <w:rsid w:val="003F7476"/>
    <w:rsid w:val="00412FBD"/>
    <w:rsid w:val="0041701F"/>
    <w:rsid w:val="00451517"/>
    <w:rsid w:val="0046287E"/>
    <w:rsid w:val="00482B8A"/>
    <w:rsid w:val="004D3174"/>
    <w:rsid w:val="00501AE4"/>
    <w:rsid w:val="0051043F"/>
    <w:rsid w:val="00535EE2"/>
    <w:rsid w:val="00556FCE"/>
    <w:rsid w:val="005750C1"/>
    <w:rsid w:val="005800E6"/>
    <w:rsid w:val="00582E50"/>
    <w:rsid w:val="005C57BF"/>
    <w:rsid w:val="005F5298"/>
    <w:rsid w:val="005F54B2"/>
    <w:rsid w:val="006C47B4"/>
    <w:rsid w:val="006F1B99"/>
    <w:rsid w:val="00716245"/>
    <w:rsid w:val="0074249B"/>
    <w:rsid w:val="00772078"/>
    <w:rsid w:val="007C4D34"/>
    <w:rsid w:val="007E150C"/>
    <w:rsid w:val="008137CB"/>
    <w:rsid w:val="00815BEA"/>
    <w:rsid w:val="008267E7"/>
    <w:rsid w:val="00864B0C"/>
    <w:rsid w:val="0088005D"/>
    <w:rsid w:val="00892E8B"/>
    <w:rsid w:val="008E219A"/>
    <w:rsid w:val="0096043F"/>
    <w:rsid w:val="00983532"/>
    <w:rsid w:val="0098394F"/>
    <w:rsid w:val="0098633C"/>
    <w:rsid w:val="00A0196D"/>
    <w:rsid w:val="00A61419"/>
    <w:rsid w:val="00A6759F"/>
    <w:rsid w:val="00A73649"/>
    <w:rsid w:val="00A86A58"/>
    <w:rsid w:val="00A96541"/>
    <w:rsid w:val="00AA7644"/>
    <w:rsid w:val="00AB440E"/>
    <w:rsid w:val="00AC3F6C"/>
    <w:rsid w:val="00AC51AB"/>
    <w:rsid w:val="00AC67C6"/>
    <w:rsid w:val="00AD5B4E"/>
    <w:rsid w:val="00AD73E9"/>
    <w:rsid w:val="00AE4E88"/>
    <w:rsid w:val="00B161BD"/>
    <w:rsid w:val="00B16A16"/>
    <w:rsid w:val="00B476D4"/>
    <w:rsid w:val="00B53054"/>
    <w:rsid w:val="00B55E96"/>
    <w:rsid w:val="00B95D6B"/>
    <w:rsid w:val="00BC7025"/>
    <w:rsid w:val="00BD6221"/>
    <w:rsid w:val="00BE032A"/>
    <w:rsid w:val="00BE310C"/>
    <w:rsid w:val="00BE74A4"/>
    <w:rsid w:val="00C13156"/>
    <w:rsid w:val="00C64C16"/>
    <w:rsid w:val="00D03A07"/>
    <w:rsid w:val="00D84E94"/>
    <w:rsid w:val="00DC2288"/>
    <w:rsid w:val="00E9501E"/>
    <w:rsid w:val="00EA245D"/>
    <w:rsid w:val="00F12DCC"/>
    <w:rsid w:val="00F41FA5"/>
    <w:rsid w:val="00F4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85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B485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B4859"/>
    <w:rPr>
      <w:b w:val="0"/>
      <w:sz w:val="14"/>
      <w:szCs w:val="14"/>
    </w:rPr>
  </w:style>
  <w:style w:type="character" w:customStyle="1" w:styleId="WW8Num2z0">
    <w:name w:val="WW8Num2z0"/>
    <w:rsid w:val="002B4859"/>
  </w:style>
  <w:style w:type="character" w:customStyle="1" w:styleId="WW8Num2z1">
    <w:name w:val="WW8Num2z1"/>
    <w:rsid w:val="002B4859"/>
  </w:style>
  <w:style w:type="character" w:customStyle="1" w:styleId="WW8Num2z2">
    <w:name w:val="WW8Num2z2"/>
    <w:rsid w:val="002B4859"/>
  </w:style>
  <w:style w:type="character" w:customStyle="1" w:styleId="WW8Num2z3">
    <w:name w:val="WW8Num2z3"/>
    <w:rsid w:val="002B4859"/>
  </w:style>
  <w:style w:type="character" w:customStyle="1" w:styleId="WW8Num2z4">
    <w:name w:val="WW8Num2z4"/>
    <w:rsid w:val="002B4859"/>
  </w:style>
  <w:style w:type="character" w:customStyle="1" w:styleId="WW8Num2z5">
    <w:name w:val="WW8Num2z5"/>
    <w:rsid w:val="002B4859"/>
  </w:style>
  <w:style w:type="character" w:customStyle="1" w:styleId="WW8Num2z6">
    <w:name w:val="WW8Num2z6"/>
    <w:rsid w:val="002B4859"/>
  </w:style>
  <w:style w:type="character" w:customStyle="1" w:styleId="WW8Num2z7">
    <w:name w:val="WW8Num2z7"/>
    <w:rsid w:val="002B4859"/>
  </w:style>
  <w:style w:type="character" w:customStyle="1" w:styleId="WW8Num2z8">
    <w:name w:val="WW8Num2z8"/>
    <w:rsid w:val="002B4859"/>
  </w:style>
  <w:style w:type="character" w:customStyle="1" w:styleId="WW8Num3z0">
    <w:name w:val="WW8Num3z0"/>
    <w:rsid w:val="002B4859"/>
  </w:style>
  <w:style w:type="character" w:customStyle="1" w:styleId="WW8Num3z1">
    <w:name w:val="WW8Num3z1"/>
    <w:rsid w:val="002B4859"/>
  </w:style>
  <w:style w:type="character" w:customStyle="1" w:styleId="WW8Num3z2">
    <w:name w:val="WW8Num3z2"/>
    <w:rsid w:val="002B4859"/>
  </w:style>
  <w:style w:type="character" w:customStyle="1" w:styleId="WW8Num3z3">
    <w:name w:val="WW8Num3z3"/>
    <w:rsid w:val="002B4859"/>
  </w:style>
  <w:style w:type="character" w:customStyle="1" w:styleId="WW8Num3z4">
    <w:name w:val="WW8Num3z4"/>
    <w:rsid w:val="002B4859"/>
  </w:style>
  <w:style w:type="character" w:customStyle="1" w:styleId="WW8Num3z5">
    <w:name w:val="WW8Num3z5"/>
    <w:rsid w:val="002B4859"/>
  </w:style>
  <w:style w:type="character" w:customStyle="1" w:styleId="WW8Num3z6">
    <w:name w:val="WW8Num3z6"/>
    <w:rsid w:val="002B4859"/>
  </w:style>
  <w:style w:type="character" w:customStyle="1" w:styleId="WW8Num3z7">
    <w:name w:val="WW8Num3z7"/>
    <w:rsid w:val="002B4859"/>
  </w:style>
  <w:style w:type="character" w:customStyle="1" w:styleId="WW8Num3z8">
    <w:name w:val="WW8Num3z8"/>
    <w:rsid w:val="002B4859"/>
  </w:style>
  <w:style w:type="character" w:customStyle="1" w:styleId="WW8Num4z0">
    <w:name w:val="WW8Num4z0"/>
    <w:rsid w:val="002B4859"/>
  </w:style>
  <w:style w:type="character" w:customStyle="1" w:styleId="WW8Num4z1">
    <w:name w:val="WW8Num4z1"/>
    <w:rsid w:val="002B4859"/>
  </w:style>
  <w:style w:type="character" w:customStyle="1" w:styleId="WW8Num4z2">
    <w:name w:val="WW8Num4z2"/>
    <w:rsid w:val="002B4859"/>
  </w:style>
  <w:style w:type="character" w:customStyle="1" w:styleId="WW8Num4z3">
    <w:name w:val="WW8Num4z3"/>
    <w:rsid w:val="002B4859"/>
  </w:style>
  <w:style w:type="character" w:customStyle="1" w:styleId="WW8Num4z4">
    <w:name w:val="WW8Num4z4"/>
    <w:rsid w:val="002B4859"/>
  </w:style>
  <w:style w:type="character" w:customStyle="1" w:styleId="WW8Num4z5">
    <w:name w:val="WW8Num4z5"/>
    <w:rsid w:val="002B4859"/>
  </w:style>
  <w:style w:type="character" w:customStyle="1" w:styleId="WW8Num4z6">
    <w:name w:val="WW8Num4z6"/>
    <w:rsid w:val="002B4859"/>
  </w:style>
  <w:style w:type="character" w:customStyle="1" w:styleId="WW8Num4z7">
    <w:name w:val="WW8Num4z7"/>
    <w:rsid w:val="002B4859"/>
  </w:style>
  <w:style w:type="character" w:customStyle="1" w:styleId="WW8Num4z8">
    <w:name w:val="WW8Num4z8"/>
    <w:rsid w:val="002B4859"/>
  </w:style>
  <w:style w:type="character" w:customStyle="1" w:styleId="WW8Num5z0">
    <w:name w:val="WW8Num5z0"/>
    <w:rsid w:val="002B4859"/>
    <w:rPr>
      <w:rFonts w:ascii="Symbol" w:hAnsi="Symbol" w:cs="Symbol" w:hint="default"/>
    </w:rPr>
  </w:style>
  <w:style w:type="character" w:customStyle="1" w:styleId="WW8Num5z1">
    <w:name w:val="WW8Num5z1"/>
    <w:rsid w:val="002B4859"/>
    <w:rPr>
      <w:rFonts w:ascii="Courier New" w:hAnsi="Courier New" w:cs="Courier New" w:hint="default"/>
    </w:rPr>
  </w:style>
  <w:style w:type="character" w:customStyle="1" w:styleId="WW8Num5z2">
    <w:name w:val="WW8Num5z2"/>
    <w:rsid w:val="002B4859"/>
    <w:rPr>
      <w:rFonts w:ascii="Wingdings" w:hAnsi="Wingdings" w:cs="Wingdings" w:hint="default"/>
    </w:rPr>
  </w:style>
  <w:style w:type="character" w:customStyle="1" w:styleId="WW8Num6z0">
    <w:name w:val="WW8Num6z0"/>
    <w:rsid w:val="002B4859"/>
    <w:rPr>
      <w:rFonts w:ascii="Symbol" w:hAnsi="Symbol" w:cs="Symbol" w:hint="default"/>
    </w:rPr>
  </w:style>
  <w:style w:type="character" w:customStyle="1" w:styleId="WW8Num6z1">
    <w:name w:val="WW8Num6z1"/>
    <w:rsid w:val="002B4859"/>
    <w:rPr>
      <w:rFonts w:ascii="Courier New" w:hAnsi="Courier New" w:cs="Courier New" w:hint="default"/>
    </w:rPr>
  </w:style>
  <w:style w:type="character" w:customStyle="1" w:styleId="WW8Num6z2">
    <w:name w:val="WW8Num6z2"/>
    <w:rsid w:val="002B485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B4859"/>
  </w:style>
  <w:style w:type="character" w:customStyle="1" w:styleId="Znakinumeracji">
    <w:name w:val="Znaki numeracji"/>
    <w:rsid w:val="002B4859"/>
  </w:style>
  <w:style w:type="character" w:styleId="Numerstrony">
    <w:name w:val="page number"/>
    <w:rsid w:val="002B4859"/>
    <w:rPr>
      <w:sz w:val="14"/>
      <w:szCs w:val="14"/>
    </w:rPr>
  </w:style>
  <w:style w:type="character" w:customStyle="1" w:styleId="Odwoaniedokomentarza1">
    <w:name w:val="Odwołanie do komentarza1"/>
    <w:rsid w:val="002B4859"/>
    <w:rPr>
      <w:sz w:val="16"/>
      <w:szCs w:val="16"/>
    </w:rPr>
  </w:style>
  <w:style w:type="character" w:customStyle="1" w:styleId="Znakiprzypiswdolnych">
    <w:name w:val="Znaki przypisów dolnych"/>
    <w:rsid w:val="002B4859"/>
    <w:rPr>
      <w:vertAlign w:val="superscript"/>
    </w:rPr>
  </w:style>
  <w:style w:type="character" w:customStyle="1" w:styleId="StopkaZnak">
    <w:name w:val="Stopka Znak"/>
    <w:rsid w:val="002B4859"/>
    <w:rPr>
      <w:sz w:val="24"/>
      <w:szCs w:val="24"/>
    </w:rPr>
  </w:style>
  <w:style w:type="character" w:customStyle="1" w:styleId="TekstdymkaZnak">
    <w:name w:val="Tekst dymka Znak"/>
    <w:rsid w:val="002B485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B4859"/>
  </w:style>
  <w:style w:type="character" w:customStyle="1" w:styleId="TematkomentarzaZnak">
    <w:name w:val="Temat komentarza Znak"/>
    <w:rsid w:val="002B4859"/>
    <w:rPr>
      <w:b/>
      <w:bCs/>
    </w:rPr>
  </w:style>
  <w:style w:type="character" w:customStyle="1" w:styleId="NagwekZnak">
    <w:name w:val="Nagłówek Znak"/>
    <w:rsid w:val="002B485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2B48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B4859"/>
    <w:pPr>
      <w:spacing w:after="120"/>
    </w:pPr>
  </w:style>
  <w:style w:type="paragraph" w:styleId="Lista">
    <w:name w:val="List"/>
    <w:basedOn w:val="Tekstpodstawowy"/>
    <w:rsid w:val="002B4859"/>
  </w:style>
  <w:style w:type="paragraph" w:customStyle="1" w:styleId="Podpis2">
    <w:name w:val="Podpis2"/>
    <w:basedOn w:val="Normalny"/>
    <w:rsid w:val="002B48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B4859"/>
    <w:pPr>
      <w:suppressLineNumbers/>
    </w:pPr>
  </w:style>
  <w:style w:type="paragraph" w:customStyle="1" w:styleId="Podpis1">
    <w:name w:val="Podpis1"/>
    <w:basedOn w:val="Normalny"/>
    <w:rsid w:val="002B485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B485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B485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B4859"/>
    <w:pPr>
      <w:suppressLineNumbers/>
    </w:pPr>
  </w:style>
  <w:style w:type="paragraph" w:customStyle="1" w:styleId="Nagwektabeli">
    <w:name w:val="Nagłówek tabeli"/>
    <w:basedOn w:val="Zawartotabeli"/>
    <w:rsid w:val="002B485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B4859"/>
  </w:style>
  <w:style w:type="paragraph" w:customStyle="1" w:styleId="Tekstkomentarza1">
    <w:name w:val="Tekst komentarza1"/>
    <w:basedOn w:val="Normalny"/>
    <w:rsid w:val="002B485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B4859"/>
    <w:rPr>
      <w:b/>
      <w:bCs/>
    </w:rPr>
  </w:style>
  <w:style w:type="paragraph" w:customStyle="1" w:styleId="Tekstdymka1">
    <w:name w:val="Tekst dymka1"/>
    <w:basedOn w:val="Normalny"/>
    <w:rsid w:val="002B48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B4859"/>
    <w:rPr>
      <w:sz w:val="20"/>
      <w:szCs w:val="20"/>
    </w:rPr>
  </w:style>
  <w:style w:type="paragraph" w:styleId="Tekstdymka">
    <w:name w:val="Balloon Text"/>
    <w:basedOn w:val="Normalny"/>
    <w:rsid w:val="002B48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B48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16245"/>
  </w:style>
  <w:style w:type="paragraph" w:styleId="Akapitzlist">
    <w:name w:val="List Paragraph"/>
    <w:basedOn w:val="Normalny"/>
    <w:uiPriority w:val="34"/>
    <w:qFormat/>
    <w:rsid w:val="003F7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A63BA-57BC-4FC9-A826-74CAFDBC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1977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5</cp:revision>
  <cp:lastPrinted>2012-01-27T07:28:00Z</cp:lastPrinted>
  <dcterms:created xsi:type="dcterms:W3CDTF">2025-10-13T06:43:00Z</dcterms:created>
  <dcterms:modified xsi:type="dcterms:W3CDTF">2025-10-25T11:09:00Z</dcterms:modified>
</cp:coreProperties>
</file>