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badań społecznych  1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of social research  1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A6D0A" w:rsidP="00FC134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C1347">
              <w:rPr>
                <w:rFonts w:ascii="Arial" w:hAnsi="Arial" w:cs="Arial"/>
                <w:sz w:val="20"/>
                <w:szCs w:val="20"/>
              </w:rPr>
              <w:t>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34F" w:rsidRDefault="00FC134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Wit Hubert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C134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52534F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Celem kursu jest przygotowanie do samodzielnego prowadzenia empirycznych badań socjologicznych w zakresie obejmującym podstawy ogólnometodologiczne oraz następujące etapy procesu badawczego: konceptualizacja, operacjonalizacja, tworzenie pytań badawczych i hipotez, indeksów i skal, tworzenie narzędzi badawczych w ramach określonych metod i technik badawczych, dobór próby badawczej.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„Wstęp do socjologii”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ogólną wiedzę na temat rozwoju metodologii badań społecznych, paradygmatów i orientacji metodologicznych przed i po przełomie antypozytywistycznym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(obiektywizm, naturalizm/antynaturalizm, wolność od wartościowania, rozumienie, badania idiograficzne i nomotetyczne)</w:t>
            </w:r>
          </w:p>
          <w:p w:rsidR="00A7732A" w:rsidRDefault="00A7732A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Zna podstawowe pojęcia metodologii socjologicznej (konceptualizacja, operacjonalizacja, jednostka analizy, zmienna, wskaźnik,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korelacja, pytanie badawcze, hipoteza, </w:t>
            </w:r>
            <w:r>
              <w:rPr>
                <w:rFonts w:ascii="Arial" w:hAnsi="Arial" w:cs="Arial"/>
                <w:sz w:val="20"/>
                <w:szCs w:val="20"/>
              </w:rPr>
              <w:t>poziom pomiaru,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dobór próby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W_03 Zna podstawowe metody i techniki badań socjologicznych (obserwacja, eksperyment, badania ankietowe, wywiady kwestionariuszowe, wywiady swobodne, pogłębione, badania fokusowe) oraz związaną z nimi terminologię </w:t>
            </w:r>
          </w:p>
          <w:p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00AEB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6320D">
              <w:rPr>
                <w:rFonts w:ascii="Arial" w:hAnsi="Arial" w:cs="Arial"/>
                <w:sz w:val="20"/>
                <w:szCs w:val="20"/>
              </w:rPr>
              <w:t>perować językiem zmiennych, tworzyć i dobierać wskaźniki, rozwiązywać podstawowe dylematy związane z konceptualizacją, operacjonalizacją, doborem właściwych metod i technik badawczych oraz metod doboru próby.</w:t>
            </w:r>
          </w:p>
          <w:p w:rsidR="00A6320D" w:rsidRDefault="00A6320D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Potrafi konstruować kwestionariusze i scenariusze wywiadów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Jest przygotowany do roli członka zespołu badawczego, do roli badacza oraz do kontaktu z respondentem</w:t>
            </w:r>
          </w:p>
          <w:p w:rsidR="00303F50" w:rsidRDefault="00EA3C0C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W środowisku badawczym postępuje zgodnie z normami etycznymi i procedurami metodologicznymi </w:t>
            </w: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4120C9" w:rsidRDefault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A3C0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456AFD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891B7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 w celu ukazania sposobów operacjonalizacji, konstruowania kafeterii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odpowiedzi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indeksów i ska</w:t>
            </w:r>
            <w:r w:rsidR="00425FAA">
              <w:rPr>
                <w:rFonts w:ascii="Arial" w:hAnsi="Arial" w:cs="Arial"/>
                <w:sz w:val="20"/>
                <w:szCs w:val="20"/>
              </w:rPr>
              <w:t>l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oraz rekodowania zmiennych. Studenci uzyskają również inne pomoce (wskazane teksty do samodzielnej lektury lub dodatkowe pliki multimedialne)</w:t>
            </w:r>
          </w:p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</w:t>
            </w:r>
            <w:r w:rsidR="00204EA4">
              <w:rPr>
                <w:rFonts w:ascii="Arial" w:hAnsi="Arial" w:cs="Arial"/>
                <w:sz w:val="20"/>
                <w:szCs w:val="20"/>
              </w:rPr>
              <w:t>znajomość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na bieżąco podczas zajęć, a także – w przypadku wybranych zajęć - 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r w:rsidR="007B0473">
              <w:rPr>
                <w:rFonts w:ascii="Arial" w:hAnsi="Arial" w:cs="Arial"/>
                <w:sz w:val="20"/>
                <w:szCs w:val="20"/>
              </w:rPr>
              <w:t>testów, zadań i pisemnych prac domowych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 xml:space="preserve"> -</w:t>
      </w:r>
      <w:r w:rsidR="009916B1">
        <w:rPr>
          <w:rFonts w:ascii="Arial" w:hAnsi="Arial" w:cs="Arial"/>
          <w:sz w:val="22"/>
          <w:szCs w:val="14"/>
        </w:rPr>
        <w:t xml:space="preserve">- </w:t>
      </w:r>
      <w:r w:rsidR="009916B1" w:rsidRPr="004120C9">
        <w:rPr>
          <w:rFonts w:ascii="Arial" w:hAnsi="Arial" w:cs="Arial"/>
          <w:color w:val="000000"/>
          <w:sz w:val="22"/>
          <w:szCs w:val="16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 xml:space="preserve"> -</w:t>
      </w:r>
      <w:r>
        <w:rPr>
          <w:rFonts w:ascii="Arial" w:hAnsi="Arial" w:cs="Arial"/>
          <w:sz w:val="22"/>
          <w:szCs w:val="14"/>
        </w:rPr>
        <w:t xml:space="preserve">- </w:t>
      </w: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9916B1" w:rsidTr="00BE44AB">
        <w:trPr>
          <w:cantSplit/>
          <w:trHeight w:val="191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E3421A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10BDE" w:rsidRDefault="00C10BD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oparciu o zadaną literaturę. Ocena z przedmiotu ustalana jest z uwzględnieniem 1) punktów za aktywność, w tym punktów ujemnych za nieprzygotowanie do zajęć, 2) wykonanie </w:t>
            </w:r>
            <w:r w:rsidR="001C672E">
              <w:rPr>
                <w:rFonts w:ascii="Arial" w:hAnsi="Arial" w:cs="Arial"/>
                <w:sz w:val="20"/>
                <w:szCs w:val="20"/>
              </w:rPr>
              <w:t>zadań</w:t>
            </w:r>
            <w:r>
              <w:rPr>
                <w:rFonts w:ascii="Arial" w:hAnsi="Arial" w:cs="Arial"/>
                <w:sz w:val="20"/>
                <w:szCs w:val="20"/>
              </w:rPr>
              <w:t>/projektów grupowych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testów indywidualnych </w:t>
            </w: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1C672E">
              <w:rPr>
                <w:rFonts w:ascii="Arial" w:hAnsi="Arial" w:cs="Arial"/>
                <w:sz w:val="20"/>
                <w:szCs w:val="20"/>
              </w:rPr>
              <w:t>oceny z kolokwium zaliczeniowego.</w:t>
            </w:r>
            <w:r w:rsidR="00EA154C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9916B1" w:rsidTr="00095609">
        <w:tc>
          <w:tcPr>
            <w:tcW w:w="194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</w:t>
            </w:r>
            <w:r w:rsidR="007C4AE9">
              <w:rPr>
                <w:rFonts w:ascii="Arial" w:hAnsi="Arial" w:cs="Arial"/>
                <w:sz w:val="20"/>
                <w:szCs w:val="20"/>
              </w:rPr>
              <w:t>o</w:t>
            </w:r>
            <w:r w:rsidR="00EA154C">
              <w:rPr>
                <w:rFonts w:ascii="Arial" w:hAnsi="Arial" w:cs="Arial"/>
                <w:sz w:val="20"/>
                <w:szCs w:val="20"/>
              </w:rPr>
              <w:t>. Opuszczenie więcej niż 50% wykładów lub 50% ćwiczeń oznacza definitywne skreślenie z listy studentów.</w:t>
            </w:r>
          </w:p>
        </w:tc>
      </w:tr>
    </w:tbl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1C672E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Egzamin z materiału objętego kursami „Metody badań społecznych 1”  i „Metody badań społecznych 2” przewidziany jest na II roku studiów (po zakończeniu drugiego kursu w </w:t>
            </w:r>
            <w:r w:rsidR="00891B71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semestrze).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</w:p>
          <w:p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:rsidR="0065239E" w:rsidRDefault="0065239E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t>Metodologia badań społecznych – wprowadzenie. Naukowe i zdroworozsądkowe wyjaśnianie rzeczywistości (2g)</w:t>
            </w:r>
          </w:p>
          <w:p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Osobliwości nauk społecznych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Socjologia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 i po przełomie antypozytywistycznym </w:t>
            </w:r>
          </w:p>
          <w:p w:rsidR="00A3644C" w:rsidRPr="00BF4991" w:rsidRDefault="00A3644C" w:rsidP="00AB06BB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Konceptualizacja i operacjonalizacja. Pojęcie zmiennej i rodzaje wskaźników </w:t>
            </w:r>
          </w:p>
          <w:p w:rsidR="0065239E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pojęć i ich znaczenie w naukach społecznych.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definicji. </w:t>
            </w:r>
          </w:p>
          <w:p w:rsidR="00512FFA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Indywidualizm i holizm metodologiczny </w:t>
            </w:r>
          </w:p>
          <w:p w:rsidR="0065239E" w:rsidRDefault="0065239E" w:rsidP="0065239E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Klasyfikacje i typologie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Etapy procesu badawczego. </w:t>
            </w:r>
          </w:p>
          <w:p w:rsid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Typy badań empirycznych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Badania statyczne a badania dynamiczne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Rodzaje twierdzeń, pytań badawczych i hipotez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Uzasadnianie twierdzeń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</w:p>
          <w:p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</w:p>
          <w:p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Wyjaśnianie idiograficzne i nomotetyczne; podejście indukcyjne i dedukcyjne, dane ilościowe i jakościowe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Przyczynowość w badaniach socjologicznych, błędy w rozumowaniu i wnioskowaniu, jednostki analizy i obserwacji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lastRenderedPageBreak/>
              <w:t xml:space="preserve">Konceptualizacja i operacjonalizacja w praktyce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Cechy zmiennej i poziomy pomiaru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Indeksy, skale i typologie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Metody doboru próby badawczej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Obserwacja, eksperyment i badania mysteryshopper</w:t>
            </w:r>
          </w:p>
          <w:p w:rsidR="00ED6FB6" w:rsidRPr="009F00A0" w:rsidRDefault="00ED6FB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00A0">
              <w:rPr>
                <w:rFonts w:ascii="Arial" w:hAnsi="Arial" w:cs="Arial"/>
                <w:sz w:val="22"/>
                <w:szCs w:val="22"/>
              </w:rPr>
              <w:t xml:space="preserve">Wywiad kwestionariuszowy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i kwantyfikacja danych ilościowych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Badania fokusowe </w:t>
            </w:r>
          </w:p>
          <w:p w:rsidR="00ED6FB6" w:rsidRDefault="00ED6FB6" w:rsidP="009F00A0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Wywiad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jakościowy oraz analiza </w:t>
            </w:r>
            <w:r w:rsidRPr="00B02DDC">
              <w:rPr>
                <w:rFonts w:ascii="Arial" w:hAnsi="Arial" w:cs="Arial"/>
                <w:sz w:val="22"/>
                <w:szCs w:val="22"/>
              </w:rPr>
              <w:t xml:space="preserve">materiałów jakościowych </w:t>
            </w:r>
          </w:p>
          <w:p w:rsidR="00AB06BB" w:rsidRPr="00AB06BB" w:rsidRDefault="00AB06BB" w:rsidP="009F00A0">
            <w:pPr>
              <w:widowControl/>
              <w:suppressAutoHyphens w:val="0"/>
              <w:autoSpaceDE/>
              <w:spacing w:after="120"/>
              <w:ind w:left="10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Babbie E., 2003. Badania społeczne w praktyce, Warszawa; w: Rozdz. 1 - podrozdział „Trochę dialektyki badań społecznych” s. 45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</w:t>
            </w:r>
            <w:r w:rsidRPr="00CA4372">
              <w:rPr>
                <w:rFonts w:ascii="Arial" w:hAnsi="Arial" w:cs="Arial"/>
                <w:sz w:val="22"/>
                <w:szCs w:val="22"/>
              </w:rPr>
              <w:t>ozdz.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; rozdz. 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(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s. 113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–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 121</w:t>
            </w:r>
            <w:r w:rsidR="0065239E">
              <w:rPr>
                <w:rFonts w:ascii="Arial" w:hAnsi="Arial" w:cs="Arial"/>
                <w:sz w:val="22"/>
                <w:szCs w:val="22"/>
              </w:rPr>
              <w:t>)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1486D">
              <w:rPr>
                <w:rFonts w:ascii="Arial" w:hAnsi="Arial" w:cs="Arial"/>
                <w:sz w:val="22"/>
                <w:szCs w:val="22"/>
              </w:rPr>
              <w:t xml:space="preserve">rozdz. 7 (dobór celowy); </w:t>
            </w:r>
            <w:r w:rsidR="00CA4372">
              <w:rPr>
                <w:rFonts w:ascii="Arial" w:hAnsi="Arial" w:cs="Arial"/>
                <w:sz w:val="22"/>
                <w:szCs w:val="22"/>
              </w:rPr>
              <w:t>rozdz. 14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 i 4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Rzemieniak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CA4372">
              <w:rPr>
                <w:rFonts w:ascii="Arial" w:hAnsi="Arial" w:cs="Arial"/>
                <w:sz w:val="22"/>
                <w:szCs w:val="22"/>
              </w:rPr>
              <w:t>, Tokarz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E.</w:t>
            </w:r>
            <w:r w:rsidRPr="00CA4372">
              <w:rPr>
                <w:rFonts w:ascii="Arial" w:hAnsi="Arial" w:cs="Arial"/>
                <w:sz w:val="22"/>
                <w:szCs w:val="22"/>
              </w:rPr>
              <w:t>, Mystery Shopping w budowaniu tożsamości organizacyjnej, Lublin 2011, s. 23-39</w:t>
            </w:r>
          </w:p>
          <w:p w:rsidR="002C2463" w:rsidRDefault="002C2463" w:rsidP="00373AE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Christians C. G., Etyka i polityka w badaniach jakościowych, (w:) (red.) N. K. Denzin, Y. S. Lincoln, Metody badań jakościowych t.1, Warszawa 2009,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Durkheim E., Co to jest fakt społeczny, [w] Sztompka, P. i J. Kuć (red.) </w:t>
            </w: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Socjologia. Lektury, Wyd. Znak, Kraków; s. 266-71 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Glaser B. G., Strauss A. L., Odkrywanie teorii ugruntowanej, Kraków 2009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Gorzko M., Co znaczy, że pojęcia wyłaniają się z danych? (w:) red. J. Leoński, A. Kołodziej – Durnaś, W kręgu socjologii interpretatywnej – zastosowanie metod jakościowych, Szczecin 2005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lastRenderedPageBreak/>
              <w:t>Hammerslay M., Atkinson P., Metody badan terenowych, Poznań 2000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House R., Ewaluacja jakościowa i zmiana polityki społecznej, (w:) (red.) N. K. Denzin, Y. S. Lincoln, Metody badań jakościowych t.2, Warszawa 2009,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65239E" w:rsidRPr="00CA4372" w:rsidRDefault="0065239E" w:rsidP="0065239E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Lutyński J., 1968. Ankieta i jej rodzaje na tle podziału technik otrzymywania materiału w: Analizy i próby technik badawczych, (red.) Gostkowski Z., Lutyński J., t.II, Warszawa-Wrocław 1968 (od podrozdziału 7. Pojęcie ankiety)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Mayntz R., Holm K., Hübner P., 1985, Wprowadzenie do metod socjologii empirycznej, Warszawa, 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Ossowski S., 2001, O osobliwościach nauk społecznych, Warszawa. </w:t>
            </w:r>
            <w:r w:rsidRPr="00425FAA">
              <w:rPr>
                <w:rFonts w:ascii="Arial" w:hAnsi="Arial" w:cs="Arial"/>
                <w:sz w:val="22"/>
                <w:szCs w:val="22"/>
              </w:rPr>
              <w:t>Rozdział „Wzory nauk przyrodniczych w empirycznej socjologii”.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Podgórecki R. A., Metodologia badań socjologicznych. </w:t>
            </w:r>
            <w:r w:rsidRPr="00425FAA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Szacki J., Historia myśli socjologicznej, R12 i 13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>, Wstęp do metod i technik badań społecznych, 2019 David D. Silverman, Prowadzenie badań jakościowych, Wydawnictwo Naukowe PWN, Warszawa 2008</w:t>
            </w:r>
          </w:p>
          <w:p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4120C9">
        <w:rPr>
          <w:rFonts w:ascii="Arial" w:hAnsi="Arial" w:cs="Arial"/>
          <w:color w:val="000000"/>
          <w:sz w:val="22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86F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3020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86F8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FC134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4120C9">
        <w:rPr>
          <w:rFonts w:ascii="Arial" w:hAnsi="Arial" w:cs="Arial"/>
          <w:color w:val="000000"/>
          <w:sz w:val="22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886B1C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FC1347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E113CE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48" w:rsidRDefault="00A83548">
      <w:r>
        <w:separator/>
      </w:r>
    </w:p>
  </w:endnote>
  <w:endnote w:type="continuationSeparator" w:id="1">
    <w:p w:rsidR="00A83548" w:rsidRDefault="00A8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C1406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10BDE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48" w:rsidRDefault="00A83548">
      <w:r>
        <w:separator/>
      </w:r>
    </w:p>
  </w:footnote>
  <w:footnote w:type="continuationSeparator" w:id="1">
    <w:p w:rsidR="00A83548" w:rsidRDefault="00A83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00CB8"/>
    <w:rsid w:val="00027707"/>
    <w:rsid w:val="00041D91"/>
    <w:rsid w:val="0009222A"/>
    <w:rsid w:val="00095609"/>
    <w:rsid w:val="001430C8"/>
    <w:rsid w:val="001563A0"/>
    <w:rsid w:val="00186F80"/>
    <w:rsid w:val="001C672E"/>
    <w:rsid w:val="001F4DFC"/>
    <w:rsid w:val="00204EA4"/>
    <w:rsid w:val="00250E48"/>
    <w:rsid w:val="002B0FE6"/>
    <w:rsid w:val="002C2463"/>
    <w:rsid w:val="002D110F"/>
    <w:rsid w:val="00303F50"/>
    <w:rsid w:val="003074C7"/>
    <w:rsid w:val="00360715"/>
    <w:rsid w:val="003674CC"/>
    <w:rsid w:val="00373AEB"/>
    <w:rsid w:val="00387D94"/>
    <w:rsid w:val="0039256E"/>
    <w:rsid w:val="003C6B50"/>
    <w:rsid w:val="003E58C2"/>
    <w:rsid w:val="004120C9"/>
    <w:rsid w:val="00425FAA"/>
    <w:rsid w:val="00434CDD"/>
    <w:rsid w:val="00456AFD"/>
    <w:rsid w:val="00512FFA"/>
    <w:rsid w:val="00524C27"/>
    <w:rsid w:val="0052534F"/>
    <w:rsid w:val="00541982"/>
    <w:rsid w:val="0055390B"/>
    <w:rsid w:val="00560E3D"/>
    <w:rsid w:val="005C068F"/>
    <w:rsid w:val="005C49BC"/>
    <w:rsid w:val="005C7F61"/>
    <w:rsid w:val="005D0268"/>
    <w:rsid w:val="0065239E"/>
    <w:rsid w:val="00666412"/>
    <w:rsid w:val="006B043F"/>
    <w:rsid w:val="006D441B"/>
    <w:rsid w:val="006E3C9D"/>
    <w:rsid w:val="00700AEB"/>
    <w:rsid w:val="00700CD5"/>
    <w:rsid w:val="00705C3A"/>
    <w:rsid w:val="00716872"/>
    <w:rsid w:val="007A79C2"/>
    <w:rsid w:val="007B0473"/>
    <w:rsid w:val="007C4AE9"/>
    <w:rsid w:val="00810F0A"/>
    <w:rsid w:val="00815E5C"/>
    <w:rsid w:val="00827D3B"/>
    <w:rsid w:val="00847145"/>
    <w:rsid w:val="00886B1C"/>
    <w:rsid w:val="00891B71"/>
    <w:rsid w:val="008B0D3B"/>
    <w:rsid w:val="008B703C"/>
    <w:rsid w:val="009026FF"/>
    <w:rsid w:val="00915AD2"/>
    <w:rsid w:val="009250D8"/>
    <w:rsid w:val="009277D9"/>
    <w:rsid w:val="009916B1"/>
    <w:rsid w:val="009A5F61"/>
    <w:rsid w:val="009C1406"/>
    <w:rsid w:val="009E3DDD"/>
    <w:rsid w:val="009F00A0"/>
    <w:rsid w:val="00A0412E"/>
    <w:rsid w:val="00A04952"/>
    <w:rsid w:val="00A3644C"/>
    <w:rsid w:val="00A6320D"/>
    <w:rsid w:val="00A7732A"/>
    <w:rsid w:val="00A8016C"/>
    <w:rsid w:val="00A83548"/>
    <w:rsid w:val="00A8544F"/>
    <w:rsid w:val="00AB06BB"/>
    <w:rsid w:val="00AB3AA5"/>
    <w:rsid w:val="00AE50CE"/>
    <w:rsid w:val="00B02DDC"/>
    <w:rsid w:val="00B1486D"/>
    <w:rsid w:val="00B4198C"/>
    <w:rsid w:val="00B71510"/>
    <w:rsid w:val="00BA6D0A"/>
    <w:rsid w:val="00BA71F8"/>
    <w:rsid w:val="00BE44AB"/>
    <w:rsid w:val="00C10BDE"/>
    <w:rsid w:val="00C64505"/>
    <w:rsid w:val="00C91A6B"/>
    <w:rsid w:val="00CA4372"/>
    <w:rsid w:val="00CA6EAE"/>
    <w:rsid w:val="00CC4881"/>
    <w:rsid w:val="00CD1C18"/>
    <w:rsid w:val="00CE5391"/>
    <w:rsid w:val="00D30206"/>
    <w:rsid w:val="00D32FBE"/>
    <w:rsid w:val="00D851B5"/>
    <w:rsid w:val="00D9307E"/>
    <w:rsid w:val="00DB3679"/>
    <w:rsid w:val="00E113CE"/>
    <w:rsid w:val="00E3421A"/>
    <w:rsid w:val="00E47AC7"/>
    <w:rsid w:val="00EA154C"/>
    <w:rsid w:val="00EA3C0C"/>
    <w:rsid w:val="00EC1E9C"/>
    <w:rsid w:val="00ED6FB6"/>
    <w:rsid w:val="00F002F0"/>
    <w:rsid w:val="00F05EF4"/>
    <w:rsid w:val="00F56D94"/>
    <w:rsid w:val="00F60A80"/>
    <w:rsid w:val="00FC1347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C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13C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113CE"/>
  </w:style>
  <w:style w:type="character" w:styleId="Numerstrony">
    <w:name w:val="page number"/>
    <w:semiHidden/>
    <w:rsid w:val="00E113CE"/>
    <w:rPr>
      <w:sz w:val="14"/>
      <w:szCs w:val="14"/>
    </w:rPr>
  </w:style>
  <w:style w:type="paragraph" w:styleId="Tekstpodstawowy">
    <w:name w:val="Body Text"/>
    <w:basedOn w:val="Normalny"/>
    <w:semiHidden/>
    <w:rsid w:val="00E113CE"/>
    <w:pPr>
      <w:spacing w:after="120"/>
    </w:pPr>
  </w:style>
  <w:style w:type="paragraph" w:customStyle="1" w:styleId="Podpis1">
    <w:name w:val="Podpis1"/>
    <w:basedOn w:val="Normalny"/>
    <w:rsid w:val="00E113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E113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113CE"/>
  </w:style>
  <w:style w:type="paragraph" w:styleId="Stopka">
    <w:name w:val="footer"/>
    <w:basedOn w:val="Normalny"/>
    <w:semiHidden/>
    <w:rsid w:val="00E113C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113CE"/>
    <w:pPr>
      <w:suppressLineNumbers/>
    </w:pPr>
  </w:style>
  <w:style w:type="paragraph" w:customStyle="1" w:styleId="Nagwektabeli">
    <w:name w:val="Nagłówek tabeli"/>
    <w:basedOn w:val="Zawartotabeli"/>
    <w:rsid w:val="00E113C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13CE"/>
  </w:style>
  <w:style w:type="paragraph" w:customStyle="1" w:styleId="Indeks">
    <w:name w:val="Indeks"/>
    <w:basedOn w:val="Normalny"/>
    <w:rsid w:val="00E113CE"/>
    <w:pPr>
      <w:suppressLineNumbers/>
    </w:pPr>
  </w:style>
  <w:style w:type="character" w:styleId="Odwoaniedokomentarza">
    <w:name w:val="annotation reference"/>
    <w:semiHidden/>
    <w:rsid w:val="00E113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13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113CE"/>
    <w:rPr>
      <w:b/>
      <w:bCs/>
    </w:rPr>
  </w:style>
  <w:style w:type="paragraph" w:customStyle="1" w:styleId="Tekstdymka1">
    <w:name w:val="Tekst dymka1"/>
    <w:basedOn w:val="Normalny"/>
    <w:rsid w:val="00E113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113CE"/>
    <w:rPr>
      <w:sz w:val="20"/>
      <w:szCs w:val="20"/>
    </w:rPr>
  </w:style>
  <w:style w:type="character" w:styleId="Odwoanieprzypisudolnego">
    <w:name w:val="footnote reference"/>
    <w:semiHidden/>
    <w:rsid w:val="00E113CE"/>
    <w:rPr>
      <w:vertAlign w:val="superscript"/>
    </w:rPr>
  </w:style>
  <w:style w:type="character" w:customStyle="1" w:styleId="StopkaZnak">
    <w:name w:val="Stopka Znak"/>
    <w:rsid w:val="00E113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1628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2025-10-07T16:56:00Z</dcterms:created>
  <dcterms:modified xsi:type="dcterms:W3CDTF">2025-10-25T10:00:00Z</dcterms:modified>
</cp:coreProperties>
</file>