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3BB" w:rsidRDefault="005163BB">
      <w:pPr>
        <w:pStyle w:val="Standard"/>
        <w:jc w:val="right"/>
        <w:rPr>
          <w:rFonts w:ascii="Arial" w:hAnsi="Arial"/>
          <w:i/>
          <w:iCs/>
          <w:sz w:val="20"/>
          <w:szCs w:val="20"/>
        </w:rPr>
      </w:pPr>
    </w:p>
    <w:p w:rsidR="005163BB" w:rsidRDefault="0093630D">
      <w:pPr>
        <w:pStyle w:val="Standard"/>
        <w:jc w:val="righ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/>
      </w:r>
    </w:p>
    <w:p w:rsidR="005163BB" w:rsidRDefault="00B362D6">
      <w:pPr>
        <w:pStyle w:val="Nagwek1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KARTA KURSU</w:t>
      </w:r>
      <w:bookmarkStart w:id="0" w:name="_GoBack"/>
      <w:bookmarkEnd w:id="0"/>
      <w:r w:rsidR="0093630D">
        <w:rPr>
          <w:rFonts w:ascii="Arial" w:hAnsi="Arial"/>
          <w:b/>
          <w:bCs/>
          <w:sz w:val="20"/>
          <w:szCs w:val="20"/>
        </w:rPr>
        <w:br/>
      </w:r>
    </w:p>
    <w:p w:rsidR="005163BB" w:rsidRDefault="0093630D">
      <w:pPr>
        <w:pStyle w:val="Standard"/>
        <w:jc w:val="center"/>
      </w:pPr>
      <w:r>
        <w:rPr>
          <w:rFonts w:ascii="Arial" w:hAnsi="Arial"/>
          <w:b/>
          <w:bCs/>
          <w:sz w:val="20"/>
          <w:szCs w:val="20"/>
        </w:rPr>
        <w:t>rok akademicki 2024/2025</w:t>
      </w: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93630D">
      <w:pPr>
        <w:pStyle w:val="Standard"/>
      </w:pPr>
      <w:r>
        <w:rPr>
          <w:rFonts w:ascii="Arial" w:hAnsi="Arial"/>
          <w:b/>
          <w:bCs/>
          <w:sz w:val="20"/>
          <w:szCs w:val="20"/>
        </w:rPr>
        <w:t xml:space="preserve">Kierunek: </w:t>
      </w:r>
      <w:proofErr w:type="spellStart"/>
      <w:r>
        <w:rPr>
          <w:rFonts w:ascii="Arial" w:hAnsi="Arial"/>
          <w:sz w:val="20"/>
          <w:szCs w:val="20"/>
        </w:rPr>
        <w:t>Kognitywistyka</w:t>
      </w:r>
      <w:proofErr w:type="spellEnd"/>
      <w:r>
        <w:rPr>
          <w:rFonts w:ascii="Arial" w:hAnsi="Arial"/>
          <w:sz w:val="20"/>
          <w:szCs w:val="20"/>
        </w:rPr>
        <w:t xml:space="preserve"> </w:t>
      </w:r>
    </w:p>
    <w:p w:rsidR="005163BB" w:rsidRDefault="0093630D">
      <w:pPr>
        <w:pStyle w:val="Standard"/>
      </w:pPr>
      <w:r>
        <w:rPr>
          <w:rFonts w:ascii="Arial" w:hAnsi="Arial"/>
          <w:b/>
          <w:bCs/>
          <w:sz w:val="20"/>
          <w:szCs w:val="20"/>
        </w:rPr>
        <w:t>Specjalność:</w:t>
      </w:r>
      <w:r>
        <w:rPr>
          <w:rFonts w:ascii="Arial" w:hAnsi="Arial"/>
          <w:sz w:val="20"/>
          <w:szCs w:val="20"/>
        </w:rPr>
        <w:t xml:space="preserve"> -</w:t>
      </w:r>
    </w:p>
    <w:p w:rsidR="005163BB" w:rsidRDefault="0093630D">
      <w:pPr>
        <w:pStyle w:val="Standard"/>
      </w:pPr>
      <w:r>
        <w:rPr>
          <w:rFonts w:ascii="Arial" w:hAnsi="Arial"/>
          <w:b/>
          <w:bCs/>
          <w:sz w:val="20"/>
          <w:szCs w:val="20"/>
        </w:rPr>
        <w:t xml:space="preserve">Forma prowadzenia zajęć: </w:t>
      </w:r>
      <w:r>
        <w:rPr>
          <w:rFonts w:ascii="Arial" w:hAnsi="Arial"/>
          <w:sz w:val="20"/>
          <w:szCs w:val="20"/>
        </w:rPr>
        <w:t>stacjonarne</w:t>
      </w:r>
      <w:r>
        <w:rPr>
          <w:rFonts w:ascii="Arial" w:hAnsi="Arial"/>
          <w:sz w:val="20"/>
          <w:szCs w:val="20"/>
        </w:rPr>
        <w:br/>
      </w:r>
    </w:p>
    <w:p w:rsidR="005163BB" w:rsidRDefault="0093630D">
      <w:pPr>
        <w:pStyle w:val="Standard"/>
      </w:pPr>
      <w:r>
        <w:rPr>
          <w:rFonts w:ascii="Arial" w:hAnsi="Arial"/>
          <w:b/>
          <w:bCs/>
          <w:sz w:val="20"/>
          <w:szCs w:val="20"/>
        </w:rPr>
        <w:t xml:space="preserve">Stopień: </w:t>
      </w:r>
      <w:r>
        <w:rPr>
          <w:rFonts w:ascii="Arial" w:hAnsi="Arial"/>
          <w:sz w:val="20"/>
          <w:szCs w:val="20"/>
        </w:rPr>
        <w:t>I stopnia</w:t>
      </w:r>
    </w:p>
    <w:p w:rsidR="005163BB" w:rsidRDefault="0093630D">
      <w:pPr>
        <w:pStyle w:val="Standard"/>
      </w:pPr>
      <w:r>
        <w:rPr>
          <w:rFonts w:ascii="Arial" w:hAnsi="Arial"/>
          <w:b/>
          <w:bCs/>
          <w:sz w:val="20"/>
          <w:szCs w:val="20"/>
        </w:rPr>
        <w:t>Rok: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I</w:t>
      </w:r>
    </w:p>
    <w:p w:rsidR="005163BB" w:rsidRDefault="0093630D">
      <w:pPr>
        <w:pStyle w:val="Standard"/>
      </w:pPr>
      <w:r>
        <w:rPr>
          <w:rFonts w:ascii="Arial" w:hAnsi="Arial"/>
          <w:b/>
          <w:bCs/>
          <w:sz w:val="20"/>
          <w:szCs w:val="20"/>
          <w:lang w:val="pt-PT"/>
        </w:rPr>
        <w:t xml:space="preserve">Semestr: </w:t>
      </w:r>
      <w:r>
        <w:rPr>
          <w:rFonts w:ascii="Arial" w:hAnsi="Arial"/>
          <w:sz w:val="20"/>
          <w:szCs w:val="20"/>
        </w:rPr>
        <w:t>zimowy</w:t>
      </w:r>
    </w:p>
    <w:p w:rsidR="005163BB" w:rsidRDefault="005163BB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7656"/>
      </w:tblGrid>
      <w:tr w:rsidR="005163BB">
        <w:trPr>
          <w:trHeight w:val="240"/>
          <w:jc w:val="center"/>
        </w:trPr>
        <w:tc>
          <w:tcPr>
            <w:tcW w:w="19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before="57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Nazwa</w:t>
            </w:r>
          </w:p>
        </w:tc>
        <w:tc>
          <w:tcPr>
            <w:tcW w:w="765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60" w:after="6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Logika I</w:t>
            </w:r>
          </w:p>
        </w:tc>
      </w:tr>
      <w:tr w:rsidR="005163BB">
        <w:trPr>
          <w:trHeight w:val="224"/>
          <w:jc w:val="center"/>
        </w:trPr>
        <w:tc>
          <w:tcPr>
            <w:tcW w:w="19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before="57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Nazwa w j. ang.</w:t>
            </w:r>
          </w:p>
        </w:tc>
        <w:tc>
          <w:tcPr>
            <w:tcW w:w="765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60" w:after="60"/>
              <w:jc w:val="center"/>
              <w:rPr>
                <w:rFonts w:ascii="Arial" w:hAnsi="Arial" w:cs="Times New Roman"/>
                <w:sz w:val="20"/>
                <w:szCs w:val="20"/>
              </w:rPr>
            </w:pPr>
            <w:proofErr w:type="spellStart"/>
            <w:r>
              <w:rPr>
                <w:rFonts w:ascii="Arial" w:hAnsi="Arial" w:cs="Times New Roman"/>
                <w:sz w:val="20"/>
                <w:szCs w:val="20"/>
              </w:rPr>
              <w:t>Logic</w:t>
            </w:r>
            <w:proofErr w:type="spellEnd"/>
            <w:r>
              <w:rPr>
                <w:rFonts w:ascii="Arial" w:hAnsi="Arial" w:cs="Times New Roman"/>
                <w:sz w:val="20"/>
                <w:szCs w:val="20"/>
              </w:rPr>
              <w:t xml:space="preserve"> I</w:t>
            </w:r>
          </w:p>
        </w:tc>
      </w:tr>
    </w:tbl>
    <w:p w:rsidR="005163BB" w:rsidRDefault="005163BB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8"/>
        <w:gridCol w:w="3190"/>
        <w:gridCol w:w="3262"/>
      </w:tblGrid>
      <w:tr w:rsidR="005163BB">
        <w:trPr>
          <w:trHeight w:val="223"/>
          <w:jc w:val="center"/>
        </w:trPr>
        <w:tc>
          <w:tcPr>
            <w:tcW w:w="3188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Times New Roman"/>
                <w:sz w:val="20"/>
                <w:szCs w:val="20"/>
                <w:lang w:val="en-US"/>
              </w:rPr>
              <w:t>dr</w:t>
            </w:r>
            <w:proofErr w:type="spellEnd"/>
            <w:r>
              <w:rPr>
                <w:rFonts w:ascii="Arial" w:hAnsi="Arial" w:cs="Times New Roman"/>
                <w:sz w:val="20"/>
                <w:szCs w:val="20"/>
                <w:lang w:val="en-US"/>
              </w:rPr>
              <w:t xml:space="preserve"> Olga </w:t>
            </w:r>
            <w:proofErr w:type="spellStart"/>
            <w:r>
              <w:rPr>
                <w:rFonts w:ascii="Arial" w:hAnsi="Arial" w:cs="Times New Roman"/>
                <w:sz w:val="20"/>
                <w:szCs w:val="20"/>
                <w:lang w:val="en-US"/>
              </w:rPr>
              <w:t>Poller</w:t>
            </w:r>
            <w:proofErr w:type="spellEnd"/>
          </w:p>
        </w:tc>
        <w:tc>
          <w:tcPr>
            <w:tcW w:w="32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</w:pPr>
            <w:proofErr w:type="spellStart"/>
            <w:r>
              <w:rPr>
                <w:rFonts w:ascii="Arial" w:hAnsi="Arial" w:cs="Times New Roman"/>
                <w:sz w:val="20"/>
                <w:szCs w:val="20"/>
                <w:lang w:val="de-DE"/>
              </w:rPr>
              <w:t>Zesp</w:t>
            </w:r>
            <w:r>
              <w:rPr>
                <w:rFonts w:ascii="Arial" w:hAnsi="Arial" w:cs="Times New Roman"/>
                <w:sz w:val="20"/>
                <w:szCs w:val="20"/>
              </w:rPr>
              <w:t>ół</w:t>
            </w:r>
            <w:proofErr w:type="spellEnd"/>
            <w:r>
              <w:rPr>
                <w:rFonts w:ascii="Arial" w:hAnsi="Arial" w:cs="Times New Roman"/>
                <w:sz w:val="20"/>
                <w:szCs w:val="20"/>
              </w:rPr>
              <w:t xml:space="preserve"> dydaktyczny</w:t>
            </w:r>
          </w:p>
        </w:tc>
      </w:tr>
      <w:tr w:rsidR="005163BB">
        <w:trPr>
          <w:trHeight w:val="281"/>
          <w:jc w:val="center"/>
        </w:trPr>
        <w:tc>
          <w:tcPr>
            <w:tcW w:w="3188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319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3262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dr Olga </w:t>
            </w:r>
            <w:proofErr w:type="spellStart"/>
            <w:r>
              <w:rPr>
                <w:rFonts w:ascii="Arial" w:hAnsi="Arial" w:cs="Times New Roman"/>
                <w:sz w:val="20"/>
                <w:szCs w:val="20"/>
              </w:rPr>
              <w:t>Poller</w:t>
            </w:r>
            <w:proofErr w:type="spellEnd"/>
          </w:p>
        </w:tc>
      </w:tr>
      <w:tr w:rsidR="005163BB">
        <w:trPr>
          <w:trHeight w:val="295"/>
          <w:jc w:val="center"/>
        </w:trPr>
        <w:tc>
          <w:tcPr>
            <w:tcW w:w="3188" w:type="dxa"/>
            <w:tcBorders>
              <w:top w:val="single" w:sz="2" w:space="0" w:color="95B3D7"/>
              <w:bottom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</w:tr>
      <w:tr w:rsidR="005163BB">
        <w:trPr>
          <w:trHeight w:val="223"/>
          <w:jc w:val="center"/>
        </w:trPr>
        <w:tc>
          <w:tcPr>
            <w:tcW w:w="318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3</w:t>
            </w:r>
          </w:p>
        </w:tc>
        <w:tc>
          <w:tcPr>
            <w:tcW w:w="3262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</w:tr>
    </w:tbl>
    <w:p w:rsidR="005163BB" w:rsidRDefault="005163BB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b/>
          <w:bCs/>
          <w:sz w:val="20"/>
          <w:szCs w:val="20"/>
        </w:rPr>
      </w:pPr>
    </w:p>
    <w:p w:rsidR="005163BB" w:rsidRDefault="0093630D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Opis kursu (cele uczenia się)</w:t>
      </w: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3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2"/>
      </w:tblGrid>
      <w:tr w:rsidR="005163BB">
        <w:trPr>
          <w:trHeight w:val="2990"/>
        </w:trPr>
        <w:tc>
          <w:tcPr>
            <w:tcW w:w="963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Znajomość podstawowych pojęć z zakresu semiotyki logicznej; znajomość podstaw klasycznego rachunku zdań; umiejętność krytycznego myślenia i odróżniania rozumowań poprawnych od niepoprawnych.</w:t>
            </w: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93630D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Warunki wstępne</w:t>
      </w: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0"/>
        <w:gridCol w:w="7700"/>
      </w:tblGrid>
      <w:tr w:rsidR="005163BB">
        <w:trPr>
          <w:trHeight w:val="483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Wiedza</w:t>
            </w:r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5163BB">
        <w:trPr>
          <w:trHeight w:val="483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5163BB">
        <w:trPr>
          <w:trHeight w:val="483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  <w:lang w:val="de-DE"/>
              </w:rPr>
              <w:t>Kursy</w:t>
            </w:r>
            <w:proofErr w:type="spellEnd"/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93630D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Efekty uczenia się</w:t>
      </w: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5163BB">
        <w:trPr>
          <w:trHeight w:val="780"/>
        </w:trPr>
        <w:tc>
          <w:tcPr>
            <w:tcW w:w="197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</w:pPr>
            <w:r>
              <w:rPr>
                <w:rFonts w:ascii="Arial" w:hAnsi="Arial"/>
                <w:sz w:val="20"/>
                <w:szCs w:val="20"/>
              </w:rPr>
              <w:t>Odniesienie do efekt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 kierunkowych</w:t>
            </w:r>
          </w:p>
        </w:tc>
      </w:tr>
      <w:tr w:rsidR="005163BB">
        <w:trPr>
          <w:trHeight w:val="2213"/>
        </w:trPr>
        <w:tc>
          <w:tcPr>
            <w:tcW w:w="197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W01 Student zna podstawowe pojęcia z zakresu semiotyki logicznej.</w:t>
            </w:r>
          </w:p>
          <w:p w:rsidR="005163BB" w:rsidRDefault="005163BB">
            <w:pPr>
              <w:pStyle w:val="Default"/>
              <w:widowControl w:val="0"/>
              <w:rPr>
                <w:sz w:val="20"/>
                <w:szCs w:val="20"/>
              </w:rPr>
            </w:pPr>
          </w:p>
          <w:p w:rsidR="005163BB" w:rsidRDefault="0093630D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 Student wie, na czym polega różnica pomiędzy poprawnym a niepoprawnym rozumowaniem.</w:t>
            </w: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K2_W01</w:t>
            </w:r>
          </w:p>
          <w:p w:rsidR="005163BB" w:rsidRDefault="005163BB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63BB" w:rsidRDefault="005163BB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63BB" w:rsidRDefault="0093630D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K2_W01</w:t>
            </w: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5246"/>
        <w:gridCol w:w="2410"/>
      </w:tblGrid>
      <w:tr w:rsidR="005163BB">
        <w:trPr>
          <w:trHeight w:val="789"/>
        </w:trPr>
        <w:tc>
          <w:tcPr>
            <w:tcW w:w="198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Umiejętności</w:t>
            </w:r>
          </w:p>
        </w:tc>
        <w:tc>
          <w:tcPr>
            <w:tcW w:w="52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</w:pPr>
            <w:r>
              <w:rPr>
                <w:rFonts w:ascii="Arial" w:hAnsi="Arial"/>
                <w:sz w:val="20"/>
                <w:szCs w:val="20"/>
              </w:rPr>
              <w:t>Odniesienie do efekt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 kierunkowych</w:t>
            </w:r>
          </w:p>
        </w:tc>
      </w:tr>
      <w:tr w:rsidR="005163BB">
        <w:trPr>
          <w:trHeight w:val="2433"/>
        </w:trPr>
        <w:tc>
          <w:tcPr>
            <w:tcW w:w="198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52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 Student potrafi definiować w adekwatny sposób terminy, którymi się posługuje.</w:t>
            </w:r>
          </w:p>
          <w:p w:rsidR="005163BB" w:rsidRDefault="0093630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 Student umie wyciągać wnioski, które wynikają z danych przesłanek.</w:t>
            </w:r>
          </w:p>
          <w:p w:rsidR="005163BB" w:rsidRDefault="0093630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 Student potrafi odróżniać wnioskowania poprawne od niepoprawnych.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K2_U01</w:t>
            </w:r>
          </w:p>
          <w:p w:rsidR="005163BB" w:rsidRDefault="005163BB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63BB" w:rsidRDefault="0093630D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K2_U01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K2_U04</w:t>
            </w:r>
          </w:p>
          <w:p w:rsidR="005163BB" w:rsidRDefault="005163BB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63BB" w:rsidRDefault="0093630D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K2_U01, K2_U04</w:t>
            </w: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5246"/>
        <w:gridCol w:w="2410"/>
      </w:tblGrid>
      <w:tr w:rsidR="005163BB">
        <w:trPr>
          <w:trHeight w:val="650"/>
        </w:trPr>
        <w:tc>
          <w:tcPr>
            <w:tcW w:w="198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Kompetencje społeczne</w:t>
            </w:r>
          </w:p>
        </w:tc>
        <w:tc>
          <w:tcPr>
            <w:tcW w:w="52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</w:pPr>
            <w:r>
              <w:rPr>
                <w:rFonts w:ascii="Arial" w:hAnsi="Arial"/>
                <w:sz w:val="20"/>
                <w:szCs w:val="20"/>
              </w:rPr>
              <w:t>Odniesienie do efekt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 kierunkowych</w:t>
            </w:r>
          </w:p>
        </w:tc>
      </w:tr>
      <w:tr w:rsidR="005163BB">
        <w:trPr>
          <w:trHeight w:val="1983"/>
        </w:trPr>
        <w:tc>
          <w:tcPr>
            <w:tcW w:w="198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52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 Student jest zdolny do krytycznego podejścia do rzeczywistości.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K2_K01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K2_K02, K2_K03</w:t>
            </w: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519" w:type="dxa"/>
        <w:tblInd w:w="2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9"/>
        <w:gridCol w:w="1208"/>
        <w:gridCol w:w="840"/>
        <w:gridCol w:w="267"/>
        <w:gridCol w:w="850"/>
        <w:gridCol w:w="312"/>
        <w:gridCol w:w="809"/>
        <w:gridCol w:w="280"/>
        <w:gridCol w:w="839"/>
        <w:gridCol w:w="281"/>
        <w:gridCol w:w="838"/>
        <w:gridCol w:w="280"/>
        <w:gridCol w:w="840"/>
        <w:gridCol w:w="286"/>
      </w:tblGrid>
      <w:tr w:rsidR="005163BB">
        <w:trPr>
          <w:trHeight w:val="325"/>
        </w:trPr>
        <w:tc>
          <w:tcPr>
            <w:tcW w:w="9519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125" w:type="dxa"/>
              <w:bottom w:w="80" w:type="dxa"/>
              <w:right w:w="217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ind w:left="45" w:right="13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Organizacja</w:t>
            </w:r>
          </w:p>
        </w:tc>
      </w:tr>
      <w:tr w:rsidR="005163BB">
        <w:trPr>
          <w:trHeight w:val="555"/>
        </w:trPr>
        <w:tc>
          <w:tcPr>
            <w:tcW w:w="1589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Forma zajęć</w:t>
            </w:r>
          </w:p>
        </w:tc>
        <w:tc>
          <w:tcPr>
            <w:tcW w:w="1208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Wykład</w:t>
            </w:r>
          </w:p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  <w:lang w:val="it-IT"/>
              </w:rPr>
            </w:pPr>
            <w:r>
              <w:rPr>
                <w:rFonts w:ascii="Arial" w:hAnsi="Arial" w:cs="Times New Roman"/>
                <w:sz w:val="20"/>
                <w:szCs w:val="20"/>
                <w:lang w:val="it-IT"/>
              </w:rPr>
              <w:t>(W)</w:t>
            </w:r>
          </w:p>
        </w:tc>
        <w:tc>
          <w:tcPr>
            <w:tcW w:w="6722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Ćwiczenia w grupach</w:t>
            </w:r>
          </w:p>
        </w:tc>
      </w:tr>
      <w:tr w:rsidR="005163BB">
        <w:trPr>
          <w:trHeight w:val="378"/>
        </w:trPr>
        <w:tc>
          <w:tcPr>
            <w:tcW w:w="1589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1208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8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A</w:t>
            </w:r>
          </w:p>
        </w:tc>
        <w:tc>
          <w:tcPr>
            <w:tcW w:w="26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K</w:t>
            </w:r>
          </w:p>
        </w:tc>
        <w:tc>
          <w:tcPr>
            <w:tcW w:w="3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L</w:t>
            </w:r>
          </w:p>
        </w:tc>
        <w:tc>
          <w:tcPr>
            <w:tcW w:w="28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S</w:t>
            </w:r>
          </w:p>
        </w:tc>
        <w:tc>
          <w:tcPr>
            <w:tcW w:w="2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P</w:t>
            </w:r>
          </w:p>
        </w:tc>
        <w:tc>
          <w:tcPr>
            <w:tcW w:w="28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E</w:t>
            </w:r>
          </w:p>
        </w:tc>
        <w:tc>
          <w:tcPr>
            <w:tcW w:w="28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5163BB">
        <w:trPr>
          <w:trHeight w:val="400"/>
        </w:trPr>
        <w:tc>
          <w:tcPr>
            <w:tcW w:w="15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Liczba godzin</w:t>
            </w:r>
          </w:p>
        </w:tc>
        <w:tc>
          <w:tcPr>
            <w:tcW w:w="120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30</w:t>
            </w:r>
          </w:p>
        </w:tc>
        <w:tc>
          <w:tcPr>
            <w:tcW w:w="110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</w:t>
            </w:r>
          </w:p>
        </w:tc>
        <w:tc>
          <w:tcPr>
            <w:tcW w:w="116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5163BB">
        <w:trPr>
          <w:trHeight w:val="363"/>
        </w:trPr>
        <w:tc>
          <w:tcPr>
            <w:tcW w:w="15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spacing w:before="57" w:after="57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TableContents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TableContents"/>
        <w:rPr>
          <w:rFonts w:ascii="Arial" w:eastAsia="Arial" w:hAnsi="Arial" w:cs="Arial"/>
          <w:sz w:val="20"/>
          <w:szCs w:val="20"/>
        </w:rPr>
      </w:pPr>
    </w:p>
    <w:p w:rsidR="005163BB" w:rsidRDefault="0093630D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Opis metod prowadzenia zajęć</w:t>
      </w: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2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2"/>
      </w:tblGrid>
      <w:tr w:rsidR="005163BB">
        <w:trPr>
          <w:trHeight w:val="1790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 xml:space="preserve">Wykład odbywa się zdalnie w trybie synchronicznym za pomocą platformy MS </w:t>
            </w:r>
            <w:proofErr w:type="spellStart"/>
            <w:r>
              <w:rPr>
                <w:rFonts w:ascii="Arial" w:eastAsia="Arial Unicode MS" w:hAnsi="Arial"/>
                <w:sz w:val="20"/>
                <w:szCs w:val="20"/>
              </w:rPr>
              <w:t>Teams</w:t>
            </w:r>
            <w:proofErr w:type="spellEnd"/>
            <w:r>
              <w:rPr>
                <w:rFonts w:ascii="Arial" w:eastAsia="Arial Unicode MS" w:hAnsi="Arial"/>
                <w:sz w:val="20"/>
                <w:szCs w:val="20"/>
              </w:rPr>
              <w:t>.</w:t>
            </w:r>
          </w:p>
          <w:p w:rsidR="005163BB" w:rsidRDefault="0093630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Wykład: prezentacja kwestii teoretycznych</w:t>
            </w:r>
          </w:p>
          <w:p w:rsidR="005163BB" w:rsidRDefault="0093630D">
            <w:pPr>
              <w:pStyle w:val="TableContents"/>
              <w:suppressAutoHyphens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Ćwiczenia: wyjaśnianie omawianych zagadnień na przykładach, rozwiązywanie zadań, praca grupowa</w:t>
            </w:r>
          </w:p>
          <w:p w:rsidR="005163BB" w:rsidRDefault="005163BB">
            <w:pPr>
              <w:pStyle w:val="Zwykytekst"/>
              <w:suppressAutoHyphens w:val="0"/>
              <w:jc w:val="both"/>
              <w:rPr>
                <w:rFonts w:ascii="Arial" w:eastAsia="Arial Unicode MS" w:hAnsi="Arial"/>
              </w:rPr>
            </w:pP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TableContents"/>
        <w:rPr>
          <w:rFonts w:ascii="Arial" w:eastAsia="Arial" w:hAnsi="Arial" w:cs="Arial"/>
          <w:sz w:val="20"/>
          <w:szCs w:val="20"/>
        </w:rPr>
      </w:pPr>
    </w:p>
    <w:p w:rsidR="005163BB" w:rsidRDefault="0093630D">
      <w:pPr>
        <w:pStyle w:val="TableContents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</w:p>
    <w:p w:rsidR="005163BB" w:rsidRDefault="0093630D">
      <w:pPr>
        <w:pStyle w:val="TableContents"/>
      </w:pPr>
      <w:r>
        <w:rPr>
          <w:rFonts w:ascii="Arial" w:hAnsi="Arial"/>
          <w:sz w:val="20"/>
          <w:szCs w:val="20"/>
        </w:rPr>
        <w:t>Formy sprawdzania efekt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uczenia się</w:t>
      </w:r>
      <w:r>
        <w:rPr>
          <w:rFonts w:ascii="Arial" w:hAnsi="Arial"/>
          <w:sz w:val="20"/>
          <w:szCs w:val="20"/>
        </w:rPr>
        <w:br/>
      </w:r>
    </w:p>
    <w:p w:rsidR="005163BB" w:rsidRDefault="005163BB">
      <w:pPr>
        <w:pStyle w:val="TableContents"/>
        <w:rPr>
          <w:rFonts w:ascii="Arial" w:eastAsia="Arial" w:hAnsi="Arial" w:cs="Arial"/>
          <w:sz w:val="20"/>
          <w:szCs w:val="20"/>
        </w:rPr>
      </w:pPr>
    </w:p>
    <w:tbl>
      <w:tblPr>
        <w:tblW w:w="9621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748"/>
        <w:gridCol w:w="666"/>
        <w:gridCol w:w="667"/>
        <w:gridCol w:w="666"/>
        <w:gridCol w:w="665"/>
        <w:gridCol w:w="666"/>
        <w:gridCol w:w="667"/>
        <w:gridCol w:w="666"/>
        <w:gridCol w:w="563"/>
        <w:gridCol w:w="769"/>
        <w:gridCol w:w="666"/>
        <w:gridCol w:w="666"/>
        <w:gridCol w:w="666"/>
      </w:tblGrid>
      <w:tr w:rsidR="005163BB">
        <w:trPr>
          <w:trHeight w:val="1553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</w:pPr>
            <w:r>
              <w:rPr>
                <w:rFonts w:ascii="Arial" w:hAnsi="Arial"/>
                <w:sz w:val="20"/>
                <w:szCs w:val="20"/>
              </w:rPr>
              <w:t xml:space="preserve">E –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Gry dydaktyczne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Zajęcia terenowe</w:t>
            </w: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Projekt indywidualny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Udział w dyskusji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>Inne</w:t>
            </w:r>
          </w:p>
        </w:tc>
      </w:tr>
      <w:tr w:rsidR="005163BB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ekstdymka"/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W01</w:t>
            </w: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5163BB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W02</w:t>
            </w: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5163BB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U01</w:t>
            </w: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5163BB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U02</w:t>
            </w: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5163BB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U03</w:t>
            </w: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5163BB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K01</w:t>
            </w: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5163BB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5163BB" w:rsidRDefault="005163BB">
      <w:pPr>
        <w:pStyle w:val="TableContents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TableContents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TableContents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TableContents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0"/>
        <w:gridCol w:w="7700"/>
      </w:tblGrid>
      <w:tr w:rsidR="005163BB">
        <w:trPr>
          <w:trHeight w:val="959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Kryteria oceny</w:t>
            </w:r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TableContents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Kolokwium (próg zaliczenia 60%); 2. obecność i aktywność na ćwiczeniach; 3. zaliczenie wszystkich prac domowych (próg zaliczenia 60%)</w:t>
            </w:r>
          </w:p>
          <w:p w:rsidR="005163BB" w:rsidRDefault="005163BB">
            <w:pPr>
              <w:pStyle w:val="TableContents"/>
              <w:spacing w:before="57" w:after="57"/>
            </w:pPr>
          </w:p>
        </w:tc>
      </w:tr>
    </w:tbl>
    <w:p w:rsidR="005163BB" w:rsidRDefault="005163BB">
      <w:pPr>
        <w:pStyle w:val="TableContents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TableContents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0"/>
        <w:gridCol w:w="7700"/>
      </w:tblGrid>
      <w:tr w:rsidR="005163BB">
        <w:trPr>
          <w:trHeight w:val="934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Uwagi</w:t>
            </w:r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5163BB">
            <w:pPr>
              <w:pStyle w:val="TableContents"/>
              <w:widowControl/>
              <w:spacing w:before="57" w:after="57"/>
              <w:rPr>
                <w:rFonts w:ascii="Arial" w:eastAsia="Arial" w:hAnsi="Arial" w:cs="Arial"/>
                <w:sz w:val="20"/>
                <w:szCs w:val="20"/>
              </w:rPr>
            </w:pPr>
          </w:p>
          <w:p w:rsidR="005163BB" w:rsidRDefault="0093630D">
            <w:pPr>
              <w:pStyle w:val="TableContents"/>
              <w:widowControl/>
              <w:spacing w:before="57" w:after="57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Przedmiot kierunkowy na studiach stacjonarnych, jednolitych magisterskich, kierunek: </w:t>
            </w:r>
            <w:proofErr w:type="spellStart"/>
            <w:r>
              <w:rPr>
                <w:rFonts w:ascii="Arial" w:hAnsi="Arial" w:cs="Times New Roman"/>
                <w:sz w:val="20"/>
                <w:szCs w:val="20"/>
              </w:rPr>
              <w:t>kognitywistyka</w:t>
            </w:r>
            <w:proofErr w:type="spellEnd"/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93630D">
      <w:pPr>
        <w:pStyle w:val="Standard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</w:p>
    <w:p w:rsidR="005163BB" w:rsidRDefault="0093630D">
      <w:pPr>
        <w:pStyle w:val="Standard"/>
      </w:pPr>
      <w:r>
        <w:rPr>
          <w:rFonts w:ascii="Arial" w:hAnsi="Arial"/>
          <w:sz w:val="20"/>
          <w:szCs w:val="20"/>
        </w:rPr>
        <w:t>Treści merytoryczne (wykaz temat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w)</w:t>
      </w: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2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2"/>
      </w:tblGrid>
      <w:tr w:rsidR="005163BB">
        <w:trPr>
          <w:trHeight w:val="6413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BB" w:rsidRDefault="0093630D">
            <w:pPr>
              <w:pStyle w:val="Zwykytekst"/>
              <w:suppressAutoHyphens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Wykłady:</w:t>
            </w:r>
          </w:p>
          <w:p w:rsidR="005163BB" w:rsidRPr="00E20024" w:rsidRDefault="0093630D">
            <w:pPr>
              <w:pStyle w:val="Tekstdymka"/>
              <w:suppressAutoHyphens w:val="0"/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1. Logika</w:t>
            </w:r>
            <w:r w:rsidR="00EF2FC5">
              <w:rPr>
                <w:rFonts w:ascii="Arial" w:hAnsi="Arial" w:cs="Arial"/>
                <w:sz w:val="20"/>
                <w:szCs w:val="20"/>
                <w:lang w:val="pl-PL"/>
              </w:rPr>
              <w:t xml:space="preserve"> jako nauka o wnioskowaniach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  <w:r w:rsidR="00EF2FC5">
              <w:rPr>
                <w:rFonts w:ascii="Arial" w:hAnsi="Arial" w:cs="Arial"/>
                <w:sz w:val="20"/>
                <w:szCs w:val="20"/>
                <w:lang w:val="pl-PL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Wprowadzenie do klasycznego rachunku zdań (KRZ): </w:t>
            </w:r>
            <w:r w:rsidR="00EF2FC5">
              <w:rPr>
                <w:rFonts w:ascii="Arial" w:hAnsi="Arial" w:cs="Arial"/>
                <w:sz w:val="20"/>
                <w:szCs w:val="20"/>
                <w:lang w:val="pl-PL"/>
              </w:rPr>
              <w:t>pojęcia zdania w sensie logicznym zdania prostego, spójników logicznych. Omówienie głównych błędów w rozumieniu spójników logicznych. 2. Alfabet KRZ. Pojęcie formuły KRZ. 3. Z</w:t>
            </w:r>
            <w:r w:rsidR="00E20024">
              <w:rPr>
                <w:rFonts w:ascii="Arial" w:hAnsi="Arial" w:cs="Arial"/>
                <w:sz w:val="20"/>
                <w:szCs w:val="20"/>
                <w:lang w:val="pl-PL"/>
              </w:rPr>
              <w:t xml:space="preserve">apis w języku KRZ. </w:t>
            </w:r>
            <w:r w:rsidR="00EF2FC5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="00E20024">
              <w:rPr>
                <w:rFonts w:ascii="Arial" w:hAnsi="Arial" w:cs="Arial"/>
                <w:sz w:val="20"/>
                <w:szCs w:val="20"/>
                <w:lang w:val="pl-PL"/>
              </w:rPr>
              <w:t>. Główne bł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ędy w zapisie i ich eliminacja. </w:t>
            </w:r>
            <w:r w:rsidR="00EF2FC5">
              <w:rPr>
                <w:rFonts w:ascii="Arial" w:hAnsi="Arial" w:cs="Arial"/>
                <w:sz w:val="20"/>
                <w:szCs w:val="20"/>
                <w:lang w:val="pl-PL"/>
              </w:rPr>
              <w:t>6. Liczenie wartości formuł złożonych (metoda tabelkowa). 7. Tabele prawdziwościowe – sprawdzanie tautologiczności formuł metodą tabelkową. 8. Sprawdzanie tautologiczności formuł metodą skróconą. 9. System aksjomatyczny i system założeniowy. 10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. Dowodzenie założeniowe w KRZ metodą wprost i nie wprost </w:t>
            </w:r>
            <w:r w:rsidR="00EF2FC5">
              <w:rPr>
                <w:rFonts w:ascii="Arial" w:hAnsi="Arial" w:cs="Arial"/>
                <w:sz w:val="20"/>
                <w:szCs w:val="20"/>
                <w:lang w:val="pl-PL"/>
              </w:rPr>
              <w:t xml:space="preserve">. 11. </w:t>
            </w:r>
            <w:proofErr w:type="spellStart"/>
            <w:r w:rsidR="00EF2FC5">
              <w:rPr>
                <w:rFonts w:ascii="Arial" w:hAnsi="Arial" w:cs="Arial"/>
                <w:sz w:val="20"/>
                <w:szCs w:val="20"/>
                <w:lang w:val="pl-PL"/>
              </w:rPr>
              <w:t>Poddowody</w:t>
            </w:r>
            <w:proofErr w:type="spellEnd"/>
            <w:r w:rsidR="00EF2FC5">
              <w:rPr>
                <w:rFonts w:ascii="Arial" w:hAnsi="Arial" w:cs="Arial"/>
                <w:sz w:val="20"/>
                <w:szCs w:val="20"/>
                <w:lang w:val="pl-PL"/>
              </w:rPr>
              <w:t xml:space="preserve">. Błędy w dowodach. </w:t>
            </w:r>
            <w:r w:rsidR="00E20024">
              <w:rPr>
                <w:rFonts w:ascii="Arial" w:hAnsi="Arial" w:cs="Arial"/>
                <w:sz w:val="20"/>
                <w:szCs w:val="20"/>
                <w:lang w:val="pl-PL"/>
              </w:rPr>
              <w:t>12. Model, spełnianie w modelu. Syntaktyczne odpowiedniki semantycznych definicji. 13. Pełność KRZ.</w:t>
            </w:r>
          </w:p>
          <w:p w:rsidR="005163BB" w:rsidRDefault="005163BB">
            <w:pPr>
              <w:pStyle w:val="Zwykytekst"/>
              <w:suppressAutoHyphens w:val="0"/>
              <w:jc w:val="both"/>
              <w:rPr>
                <w:rFonts w:ascii="Arial" w:eastAsia="Arial" w:hAnsi="Arial" w:cs="Arial"/>
              </w:rPr>
            </w:pPr>
          </w:p>
          <w:p w:rsidR="005163BB" w:rsidRDefault="005163BB">
            <w:pPr>
              <w:pStyle w:val="Zwykytekst"/>
              <w:suppressAutoHyphens w:val="0"/>
              <w:jc w:val="both"/>
              <w:rPr>
                <w:rFonts w:ascii="Arial" w:eastAsia="Arial" w:hAnsi="Arial" w:cs="Arial"/>
              </w:rPr>
            </w:pPr>
          </w:p>
          <w:p w:rsidR="005163BB" w:rsidRDefault="0093630D">
            <w:pPr>
              <w:pStyle w:val="Zwykytekst"/>
              <w:suppressAutoHyphens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Ćwiczenia:</w:t>
            </w:r>
          </w:p>
          <w:p w:rsidR="005163BB" w:rsidRDefault="0093630D">
            <w:pPr>
              <w:pStyle w:val="Zwykytekst"/>
              <w:suppressAutoHyphens w:val="0"/>
              <w:jc w:val="both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 xml:space="preserve">1. KRZ. </w:t>
            </w:r>
            <w:r>
              <w:rPr>
                <w:rFonts w:ascii="Arial" w:eastAsia="Arial Unicode MS" w:hAnsi="Arial"/>
              </w:rPr>
              <w:t xml:space="preserve">Omówienie pojęć „zdania w sensie logicznym” oraz „spójników logicznych”. Ćwiczenie umiejętności rozpoznawania zdań logicznych, odróżniania zdań prostych od złożonych, umiejętności przyporządkowania spójnikom języka naturalnego spójników logicznych. </w:t>
            </w:r>
          </w:p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2. Wprowadzenie definicji alfabetu KRZ, reguł budowania formuł. Ćwiczenie umiejętności rozpoznawania formuł KRZ.</w:t>
            </w:r>
          </w:p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3 Ćwiczenie umiejętności tłumaczenia na KRZ zdań języka naturalnego oraz tłumaczenie z KRZ na język naturalny. Omawianie najczęstszych błędów. Robienie testów oraz gier, które pozwalają owe błędy wyeliminować.</w:t>
            </w:r>
          </w:p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4. Kontynuacja ćwiczenia umiejętności poprawnego tłumaczenia na KRZ. Ćwiczenia na eliminację błędów w rozumieniu kierunków implikacji oraz zasięgów negacji.</w:t>
            </w:r>
          </w:p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5. Wprowadzenie reguł dedukcji naturalnej oraz dowodu</w:t>
            </w:r>
            <w:r w:rsidR="002C2D3A">
              <w:rPr>
                <w:rFonts w:ascii="Arial" w:eastAsia="Arial Unicode MS" w:hAnsi="Arial"/>
                <w:sz w:val="20"/>
                <w:szCs w:val="20"/>
              </w:rPr>
              <w:t xml:space="preserve"> założeniowego</w:t>
            </w:r>
            <w:r>
              <w:rPr>
                <w:rFonts w:ascii="Arial" w:eastAsia="Arial Unicode MS" w:hAnsi="Arial"/>
                <w:sz w:val="20"/>
                <w:szCs w:val="20"/>
              </w:rPr>
              <w:t xml:space="preserve">. </w:t>
            </w:r>
          </w:p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6. Kontynuacja ćwiczenia umiejętności dowodzenia w oparciu o reguły dedukcji „1&amp;2” Ćwiczenia na eliminację błędów w dowodach (niewłaściwa reguła odrywania oraz wprowadzenie/opuszczenie negacji).</w:t>
            </w:r>
          </w:p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7. Ćwiczenie umiejętności sprawdzania formalnej poprawności wnioskowań poprzez dowodzenie w oparciu o reguły dedukcji naturalnej.</w:t>
            </w:r>
          </w:p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8. Pojęcie interpretacji, modelu, spełniania formuł w modelu, zdań logicznie prawdziwych, wynikania semantycznego oraz niezawodnych reguł wnioskowań.</w:t>
            </w:r>
          </w:p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 xml:space="preserve">9.Ćwiczenie sprawdzania niezawodności reguł wnioskowania metodą tabelkową. </w:t>
            </w:r>
          </w:p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10.Ćwiczenie sprawdzania niezawodności reguł wnioskowania metodą skróconą.</w:t>
            </w:r>
          </w:p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 xml:space="preserve">11. Wprowadzenie pojęcia </w:t>
            </w:r>
            <w:proofErr w:type="spellStart"/>
            <w:r>
              <w:rPr>
                <w:rFonts w:ascii="Arial" w:eastAsia="Arial Unicode MS" w:hAnsi="Arial"/>
                <w:sz w:val="20"/>
                <w:szCs w:val="20"/>
              </w:rPr>
              <w:t>wyprowadzalności</w:t>
            </w:r>
            <w:proofErr w:type="spellEnd"/>
            <w:r>
              <w:rPr>
                <w:rFonts w:ascii="Arial" w:eastAsia="Arial Unicode MS" w:hAnsi="Arial"/>
                <w:sz w:val="20"/>
                <w:szCs w:val="20"/>
              </w:rPr>
              <w:t xml:space="preserve"> oraz systemu aksjomatycznego. Omawianie definicji syntaktycznych.</w:t>
            </w:r>
            <w:r w:rsidR="00E20024">
              <w:rPr>
                <w:rFonts w:ascii="Arial" w:eastAsia="Arial Unicode MS" w:hAnsi="Arial"/>
                <w:sz w:val="20"/>
                <w:szCs w:val="20"/>
              </w:rPr>
              <w:t xml:space="preserve"> </w:t>
            </w:r>
          </w:p>
          <w:p w:rsidR="005163BB" w:rsidRDefault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 xml:space="preserve">12. </w:t>
            </w:r>
            <w:r w:rsidR="00E20024">
              <w:rPr>
                <w:rFonts w:ascii="Arial" w:eastAsia="Arial Unicode MS" w:hAnsi="Arial"/>
                <w:sz w:val="20"/>
                <w:szCs w:val="20"/>
              </w:rPr>
              <w:t>Omawianie pojęć semantycznych (modelu, spełniania w modelu, zdania logicznie prawdziwego).</w:t>
            </w:r>
          </w:p>
          <w:p w:rsidR="005163BB" w:rsidRDefault="0093630D" w:rsidP="0093630D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13. Kolokwium sprawdzające dotychczas nabyte umiejętności.</w:t>
            </w: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E20024">
      <w:pPr>
        <w:pStyle w:val="Standard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Strona kursu: </w:t>
      </w:r>
      <w:r w:rsidRPr="00E20024">
        <w:rPr>
          <w:rFonts w:ascii="Arial" w:eastAsia="Arial" w:hAnsi="Arial" w:cs="Arial"/>
          <w:sz w:val="20"/>
          <w:szCs w:val="20"/>
        </w:rPr>
        <w:t>https://sites.google.com/view/kurszlogiki/kurs-logiki-online</w:t>
      </w: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93630D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Wykaz literatury podstawowej</w:t>
      </w: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3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2"/>
      </w:tblGrid>
      <w:tr w:rsidR="005163BB">
        <w:trPr>
          <w:trHeight w:val="2570"/>
        </w:trPr>
        <w:tc>
          <w:tcPr>
            <w:tcW w:w="963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5163BB" w:rsidRPr="00E20024" w:rsidRDefault="0093630D">
            <w:pPr>
              <w:pStyle w:val="cdt4ke"/>
              <w:spacing w:before="0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K. </w:t>
            </w:r>
            <w:proofErr w:type="spellStart"/>
            <w:r>
              <w:rPr>
                <w:color w:val="212121"/>
                <w:lang w:val="pl-PL"/>
              </w:rPr>
              <w:t>Trzęsicki</w:t>
            </w:r>
            <w:proofErr w:type="spellEnd"/>
            <w:r>
              <w:rPr>
                <w:color w:val="212121"/>
                <w:lang w:val="pl-PL"/>
              </w:rPr>
              <w:t xml:space="preserve"> </w:t>
            </w:r>
            <w:r>
              <w:rPr>
                <w:rStyle w:val="Uwydatnienie"/>
                <w:color w:val="212121"/>
                <w:lang w:val="pl-PL"/>
              </w:rPr>
              <w:t>Elementy logiki i teorii mnogości</w:t>
            </w:r>
          </w:p>
          <w:p w:rsidR="005163BB" w:rsidRPr="00E20024" w:rsidRDefault="0093630D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K. </w:t>
            </w:r>
            <w:proofErr w:type="spellStart"/>
            <w:r>
              <w:rPr>
                <w:color w:val="212121"/>
                <w:lang w:val="pl-PL"/>
              </w:rPr>
              <w:t>Trzęsicki</w:t>
            </w:r>
            <w:proofErr w:type="spellEnd"/>
            <w:r>
              <w:rPr>
                <w:color w:val="212121"/>
                <w:lang w:val="pl-PL"/>
              </w:rPr>
              <w:t xml:space="preserve"> </w:t>
            </w:r>
            <w:r>
              <w:rPr>
                <w:rStyle w:val="Uwydatnienie"/>
                <w:color w:val="212121"/>
                <w:lang w:val="pl-PL"/>
              </w:rPr>
              <w:t>Logika. Nauka i sztuka</w:t>
            </w:r>
          </w:p>
          <w:p w:rsidR="005163BB" w:rsidRDefault="0093630D">
            <w:pPr>
              <w:pStyle w:val="cdt4ke"/>
              <w:spacing w:before="225" w:after="0"/>
            </w:pPr>
            <w:r>
              <w:rPr>
                <w:color w:val="212121"/>
              </w:rPr>
              <w:t xml:space="preserve">M. </w:t>
            </w:r>
            <w:proofErr w:type="spellStart"/>
            <w:r>
              <w:rPr>
                <w:color w:val="212121"/>
              </w:rPr>
              <w:t>Huth</w:t>
            </w:r>
            <w:proofErr w:type="spellEnd"/>
            <w:r>
              <w:rPr>
                <w:color w:val="212121"/>
              </w:rPr>
              <w:t xml:space="preserve">, M. Ryan </w:t>
            </w:r>
            <w:r>
              <w:rPr>
                <w:rStyle w:val="Uwydatnienie"/>
                <w:color w:val="212121"/>
              </w:rPr>
              <w:t>Logic in computer science: modelling and reasoning about systems</w:t>
            </w:r>
          </w:p>
          <w:p w:rsidR="005163BB" w:rsidRPr="00E20024" w:rsidRDefault="0093630D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B. Stanosz </w:t>
            </w:r>
            <w:r>
              <w:rPr>
                <w:rStyle w:val="Uwydatnienie"/>
                <w:color w:val="212121"/>
                <w:lang w:val="pl-PL"/>
              </w:rPr>
              <w:t>Wprowadzenie do logiki formalnej. Podręcznik dla humanistów</w:t>
            </w:r>
          </w:p>
          <w:p w:rsidR="005163BB" w:rsidRPr="00E20024" w:rsidRDefault="0093630D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K. Paprzycka </w:t>
            </w:r>
            <w:hyperlink r:id="rId7" w:history="1">
              <w:r>
                <w:rPr>
                  <w:rStyle w:val="Uwydatnienie"/>
                  <w:color w:val="0000FF"/>
                  <w:lang w:val="pl-PL"/>
                </w:rPr>
                <w:t>Logika nie gryzie</w:t>
              </w:r>
            </w:hyperlink>
            <w:r>
              <w:rPr>
                <w:rStyle w:val="Uwydatnienie"/>
                <w:color w:val="212121"/>
                <w:lang w:val="pl-PL"/>
              </w:rPr>
              <w:t xml:space="preserve"> </w:t>
            </w:r>
            <w:r>
              <w:rPr>
                <w:color w:val="212121"/>
                <w:lang w:val="pl-PL"/>
              </w:rPr>
              <w:t>(samouczek)</w:t>
            </w:r>
          </w:p>
          <w:p w:rsidR="005163BB" w:rsidRPr="00E20024" w:rsidRDefault="0093630D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A. Grzegorczyk </w:t>
            </w:r>
            <w:r>
              <w:rPr>
                <w:rStyle w:val="Uwydatnienie"/>
                <w:color w:val="212121"/>
                <w:lang w:val="pl-PL"/>
              </w:rPr>
              <w:t>Logika popularna</w:t>
            </w:r>
          </w:p>
          <w:p w:rsidR="005163BB" w:rsidRPr="00E20024" w:rsidRDefault="0093630D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L. Borkowski </w:t>
            </w:r>
            <w:r>
              <w:rPr>
                <w:rStyle w:val="Uwydatnienie"/>
                <w:color w:val="212121"/>
                <w:lang w:val="pl-PL"/>
              </w:rPr>
              <w:t>Elementy logiki formalnej</w:t>
            </w:r>
            <w:r>
              <w:rPr>
                <w:color w:val="212121"/>
                <w:lang w:val="pl-PL"/>
              </w:rPr>
              <w:t xml:space="preserve"> </w:t>
            </w:r>
          </w:p>
          <w:p w:rsidR="005163BB" w:rsidRDefault="0093630D">
            <w:pPr>
              <w:pStyle w:val="cdt4ke"/>
              <w:spacing w:before="225" w:after="0"/>
            </w:pPr>
            <w:r>
              <w:rPr>
                <w:color w:val="212121"/>
              </w:rPr>
              <w:t xml:space="preserve">Z. </w:t>
            </w:r>
            <w:proofErr w:type="spellStart"/>
            <w:r>
              <w:rPr>
                <w:color w:val="212121"/>
              </w:rPr>
              <w:t>Ziembiński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rStyle w:val="Uwydatnienie"/>
                <w:color w:val="212121"/>
              </w:rPr>
              <w:t>Logika</w:t>
            </w:r>
            <w:proofErr w:type="spellEnd"/>
            <w:r>
              <w:rPr>
                <w:rStyle w:val="Uwydatnienie"/>
                <w:color w:val="212121"/>
              </w:rPr>
              <w:t xml:space="preserve"> </w:t>
            </w:r>
            <w:proofErr w:type="spellStart"/>
            <w:r>
              <w:rPr>
                <w:rStyle w:val="Uwydatnienie"/>
                <w:color w:val="212121"/>
              </w:rPr>
              <w:t>praktyczna</w:t>
            </w:r>
            <w:proofErr w:type="spellEnd"/>
          </w:p>
          <w:p w:rsidR="005163BB" w:rsidRDefault="0093630D">
            <w:pPr>
              <w:pStyle w:val="cdt4ke"/>
              <w:spacing w:before="225" w:after="0"/>
            </w:pPr>
            <w:r>
              <w:rPr>
                <w:color w:val="212121"/>
              </w:rPr>
              <w:t xml:space="preserve">R. </w:t>
            </w:r>
            <w:proofErr w:type="spellStart"/>
            <w:r>
              <w:rPr>
                <w:color w:val="212121"/>
              </w:rPr>
              <w:t>Smullyan</w:t>
            </w:r>
            <w:proofErr w:type="spellEnd"/>
            <w:r>
              <w:rPr>
                <w:color w:val="212121"/>
              </w:rPr>
              <w:t xml:space="preserve"> </w:t>
            </w:r>
            <w:r>
              <w:rPr>
                <w:rStyle w:val="Uwydatnienie"/>
                <w:color w:val="212121"/>
              </w:rPr>
              <w:t xml:space="preserve">A Beginner's Guide to Mathematical Logic </w:t>
            </w:r>
          </w:p>
          <w:p w:rsidR="005163BB" w:rsidRDefault="0093630D">
            <w:pPr>
              <w:pStyle w:val="cdt4ke"/>
              <w:spacing w:before="225" w:after="0"/>
            </w:pPr>
            <w:r>
              <w:rPr>
                <w:color w:val="212121"/>
              </w:rPr>
              <w:t xml:space="preserve">R. </w:t>
            </w:r>
            <w:proofErr w:type="spellStart"/>
            <w:r>
              <w:rPr>
                <w:color w:val="212121"/>
              </w:rPr>
              <w:t>Smullyan</w:t>
            </w:r>
            <w:proofErr w:type="spellEnd"/>
            <w:r>
              <w:rPr>
                <w:color w:val="212121"/>
              </w:rPr>
              <w:t xml:space="preserve"> </w:t>
            </w:r>
            <w:r>
              <w:rPr>
                <w:rStyle w:val="Uwydatnienie"/>
                <w:color w:val="212121"/>
              </w:rPr>
              <w:t>What is the name of this book? The riddle of Dracula and other logical puzzles</w:t>
            </w:r>
          </w:p>
          <w:p w:rsidR="005163BB" w:rsidRPr="00E20024" w:rsidRDefault="0093630D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B. Stanosz </w:t>
            </w:r>
            <w:r>
              <w:rPr>
                <w:rStyle w:val="Uwydatnienie"/>
                <w:color w:val="212121"/>
                <w:lang w:val="pl-PL"/>
              </w:rPr>
              <w:t xml:space="preserve">Ćwiczenia z logiki </w:t>
            </w:r>
          </w:p>
          <w:p w:rsidR="005163BB" w:rsidRDefault="0093630D">
            <w:pPr>
              <w:pStyle w:val="cdt4ke"/>
              <w:spacing w:before="225" w:after="0"/>
            </w:pPr>
            <w:r>
              <w:rPr>
                <w:color w:val="212121"/>
                <w:lang w:val="pl-PL"/>
              </w:rPr>
              <w:t xml:space="preserve">K. Szymanek </w:t>
            </w:r>
            <w:r>
              <w:rPr>
                <w:rStyle w:val="Uwydatnienie"/>
                <w:color w:val="212121"/>
                <w:lang w:val="pl-PL"/>
              </w:rPr>
              <w:t>Sztuka argumentacji. Słownik terminologiczny</w:t>
            </w:r>
          </w:p>
          <w:p w:rsidR="005163BB" w:rsidRDefault="005163BB">
            <w:pPr>
              <w:pStyle w:val="Standard"/>
            </w:pP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93630D">
      <w:pPr>
        <w:pStyle w:val="Standard"/>
      </w:pPr>
      <w:r>
        <w:rPr>
          <w:rStyle w:val="Brak"/>
          <w:rFonts w:ascii="Arial" w:eastAsia="Arial" w:hAnsi="Arial" w:cs="Arial"/>
          <w:sz w:val="20"/>
          <w:szCs w:val="20"/>
        </w:rPr>
        <w:br/>
      </w:r>
    </w:p>
    <w:p w:rsidR="005163BB" w:rsidRDefault="0093630D">
      <w:pPr>
        <w:pStyle w:val="Standard"/>
      </w:pPr>
      <w:r>
        <w:rPr>
          <w:rStyle w:val="Brak"/>
          <w:rFonts w:ascii="Arial" w:hAnsi="Arial"/>
          <w:sz w:val="20"/>
          <w:szCs w:val="20"/>
        </w:rPr>
        <w:t>Wykaz literatury uzupełniającej</w:t>
      </w: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2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2"/>
      </w:tblGrid>
      <w:tr w:rsidR="005163BB">
        <w:trPr>
          <w:trHeight w:val="5723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5163BB" w:rsidRDefault="0093630D">
            <w:pPr>
              <w:pStyle w:val="Standard"/>
            </w:pPr>
            <w:r>
              <w:t>B. Stanosz Ćwiczenia z logiki</w:t>
            </w:r>
          </w:p>
          <w:p w:rsidR="005163BB" w:rsidRDefault="0093630D">
            <w:pPr>
              <w:pStyle w:val="Standard"/>
            </w:pPr>
            <w:r>
              <w:t>B. Stanosz Wprowadzenie do logiki formalnej</w:t>
            </w:r>
          </w:p>
          <w:p w:rsidR="005163BB" w:rsidRDefault="0093630D">
            <w:pPr>
              <w:pStyle w:val="Standard"/>
            </w:pPr>
            <w:r>
              <w:t>K. Wieczorek Wprowadzenie do logiki</w:t>
            </w:r>
          </w:p>
          <w:p w:rsidR="005163BB" w:rsidRDefault="0093630D">
            <w:pPr>
              <w:pStyle w:val="Standard"/>
            </w:pPr>
            <w:r>
              <w:t xml:space="preserve">O. </w:t>
            </w:r>
            <w:proofErr w:type="spellStart"/>
            <w:r>
              <w:t>Nawrot</w:t>
            </w:r>
            <w:proofErr w:type="spellEnd"/>
            <w:r>
              <w:t xml:space="preserve"> – Wprowadzenie do logiki dla prawników</w:t>
            </w:r>
          </w:p>
          <w:p w:rsidR="005163BB" w:rsidRDefault="0093630D">
            <w:pPr>
              <w:pStyle w:val="Standard"/>
            </w:pPr>
            <w:r>
              <w:t xml:space="preserve">N. </w:t>
            </w:r>
            <w:proofErr w:type="spellStart"/>
            <w:r>
              <w:t>Gubareni</w:t>
            </w:r>
            <w:proofErr w:type="spellEnd"/>
            <w:r>
              <w:t xml:space="preserve"> Logika dla studentów </w:t>
            </w:r>
          </w:p>
          <w:p w:rsidR="005163BB" w:rsidRDefault="0093630D">
            <w:pPr>
              <w:pStyle w:val="Standard"/>
            </w:pPr>
            <w:r>
              <w:t xml:space="preserve">K. Paprzycka Logika nie gryzie. Samouczek logiki zdań </w:t>
            </w:r>
          </w:p>
          <w:p w:rsidR="005163BB" w:rsidRDefault="0093630D">
            <w:pPr>
              <w:pStyle w:val="Standard"/>
            </w:pPr>
            <w:r>
              <w:t xml:space="preserve">M. </w:t>
            </w:r>
            <w:proofErr w:type="spellStart"/>
            <w:r>
              <w:t>Sieruga</w:t>
            </w:r>
            <w:proofErr w:type="spellEnd"/>
            <w:r>
              <w:t xml:space="preserve"> Logika dla prawników i nie tylko </w:t>
            </w:r>
          </w:p>
          <w:p w:rsidR="005163BB" w:rsidRDefault="0093630D">
            <w:pPr>
              <w:pStyle w:val="Standard"/>
            </w:pPr>
            <w:r>
              <w:t xml:space="preserve">W. </w:t>
            </w:r>
            <w:proofErr w:type="spellStart"/>
            <w:r>
              <w:t>Patryas</w:t>
            </w:r>
            <w:proofErr w:type="spellEnd"/>
            <w:r>
              <w:t xml:space="preserve"> Elementy logiki dla prawników </w:t>
            </w:r>
          </w:p>
          <w:p w:rsidR="005163BB" w:rsidRDefault="0093630D">
            <w:pPr>
              <w:pStyle w:val="Standard"/>
            </w:pPr>
            <w:r>
              <w:t xml:space="preserve">S. Lewandowski et al. Logika dla prawników </w:t>
            </w:r>
          </w:p>
          <w:p w:rsidR="005163BB" w:rsidRDefault="0093630D">
            <w:pPr>
              <w:pStyle w:val="Standard"/>
            </w:pPr>
            <w:r>
              <w:t xml:space="preserve">L. Borkowski Elementy logiki formalnej </w:t>
            </w:r>
          </w:p>
          <w:p w:rsidR="005163BB" w:rsidRDefault="0093630D">
            <w:pPr>
              <w:pStyle w:val="Standard"/>
            </w:pPr>
            <w:r>
              <w:t xml:space="preserve">J. Słupecki et al. Logika i teoria mnogości </w:t>
            </w:r>
          </w:p>
          <w:p w:rsidR="005163BB" w:rsidRDefault="0093630D">
            <w:pPr>
              <w:pStyle w:val="Standard"/>
            </w:pPr>
            <w:r>
              <w:t xml:space="preserve">M. Omyła Logika – wybrane zagadnienia </w:t>
            </w:r>
          </w:p>
          <w:p w:rsidR="005163BB" w:rsidRDefault="0093630D">
            <w:pPr>
              <w:pStyle w:val="Standard"/>
            </w:pPr>
            <w:r>
              <w:t>A. Wojciechowska Elementy logiki i teorii mnogości</w:t>
            </w:r>
          </w:p>
          <w:p w:rsidR="005163BB" w:rsidRDefault="0093630D">
            <w:pPr>
              <w:pStyle w:val="Standard"/>
            </w:pPr>
            <w:r>
              <w:t>W. Marek, J. Onyszkiewicz Elementy logiki i teorii mnogości w zadaniach</w:t>
            </w:r>
          </w:p>
          <w:p w:rsidR="005163BB" w:rsidRDefault="0093630D">
            <w:pPr>
              <w:pStyle w:val="Standard"/>
            </w:pPr>
            <w:r>
              <w:t>T. Batóg Podstawy logiki</w:t>
            </w:r>
          </w:p>
          <w:p w:rsidR="005163BB" w:rsidRDefault="0093630D">
            <w:pPr>
              <w:pStyle w:val="Standard"/>
            </w:pPr>
            <w:r>
              <w:t>W. Wolter, M. Lipczyńska Elementy logiki</w:t>
            </w:r>
          </w:p>
          <w:p w:rsidR="005163BB" w:rsidRDefault="0093630D">
            <w:pPr>
              <w:pStyle w:val="Standard"/>
            </w:pPr>
            <w:r>
              <w:t xml:space="preserve">A. Grzegorczyk Logika popularna </w:t>
            </w:r>
          </w:p>
          <w:p w:rsidR="005163BB" w:rsidRDefault="0093630D">
            <w:pPr>
              <w:pStyle w:val="Standard"/>
            </w:pPr>
            <w:r>
              <w:t>J. Sobiecki W kręgu logiki</w:t>
            </w:r>
          </w:p>
          <w:p w:rsidR="005163BB" w:rsidRDefault="0093630D">
            <w:pPr>
              <w:pStyle w:val="Standard"/>
            </w:pPr>
            <w:r>
              <w:t>R. Wójcicki Wykłady z logiki z elementami teorii wiedzy</w:t>
            </w:r>
          </w:p>
          <w:p w:rsidR="005163BB" w:rsidRDefault="0093630D">
            <w:pPr>
              <w:pStyle w:val="Standard"/>
            </w:pPr>
            <w:r>
              <w:t>Z. Hajduk Ogólna metodologia nauk</w:t>
            </w:r>
          </w:p>
          <w:p w:rsidR="005163BB" w:rsidRDefault="0093630D">
            <w:pPr>
              <w:pStyle w:val="Standard"/>
            </w:pPr>
            <w:r>
              <w:t xml:space="preserve">S. Kamiński Metoda i język. Studia z semiotyki i metodologii nauk </w:t>
            </w:r>
          </w:p>
          <w:p w:rsidR="005163BB" w:rsidRDefault="0093630D">
            <w:pPr>
              <w:pStyle w:val="Standard"/>
            </w:pPr>
            <w:r>
              <w:t xml:space="preserve">J. Przybyłowski Logika z ogólną metodologią nauk </w:t>
            </w:r>
          </w:p>
          <w:p w:rsidR="005163BB" w:rsidRDefault="0093630D">
            <w:pPr>
              <w:pStyle w:val="Standard"/>
            </w:pPr>
            <w:r>
              <w:lastRenderedPageBreak/>
              <w:t xml:space="preserve">E. </w:t>
            </w:r>
            <w:proofErr w:type="spellStart"/>
            <w:r>
              <w:t>Żarnecka-Biały</w:t>
            </w:r>
            <w:proofErr w:type="spellEnd"/>
            <w:r>
              <w:t xml:space="preserve"> Mała logika </w:t>
            </w:r>
          </w:p>
          <w:p w:rsidR="005163BB" w:rsidRDefault="0093630D">
            <w:pPr>
              <w:pStyle w:val="Standard"/>
            </w:pPr>
            <w:r>
              <w:t xml:space="preserve">Mała encyklopedia logiki  </w:t>
            </w:r>
          </w:p>
          <w:p w:rsidR="005163BB" w:rsidRDefault="0093630D">
            <w:pPr>
              <w:pStyle w:val="Standard"/>
            </w:pPr>
            <w:r>
              <w:t>Logika formalna – zarys encyklopedyczny</w:t>
            </w: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p w:rsidR="005163BB" w:rsidRDefault="0093630D">
      <w:pPr>
        <w:pStyle w:val="Tekstdymka"/>
      </w:pPr>
      <w:r>
        <w:rPr>
          <w:rStyle w:val="Brak"/>
          <w:rFonts w:ascii="Arial" w:eastAsia="Arial" w:hAnsi="Arial" w:cs="Arial"/>
          <w:sz w:val="20"/>
          <w:szCs w:val="20"/>
        </w:rPr>
        <w:br/>
      </w:r>
    </w:p>
    <w:p w:rsidR="005163BB" w:rsidRDefault="0093630D">
      <w:pPr>
        <w:pStyle w:val="Tekstdymka"/>
      </w:pPr>
      <w:proofErr w:type="spellStart"/>
      <w:r>
        <w:rPr>
          <w:rStyle w:val="Brak"/>
          <w:rFonts w:ascii="Arial" w:hAnsi="Arial"/>
          <w:sz w:val="20"/>
          <w:szCs w:val="20"/>
        </w:rPr>
        <w:t>Bilans</w:t>
      </w:r>
      <w:proofErr w:type="spellEnd"/>
      <w:r>
        <w:rPr>
          <w:rStyle w:val="Brak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Brak"/>
          <w:rFonts w:ascii="Arial" w:hAnsi="Arial"/>
          <w:sz w:val="20"/>
          <w:szCs w:val="20"/>
        </w:rPr>
        <w:t>godzinowy</w:t>
      </w:r>
      <w:proofErr w:type="spellEnd"/>
      <w:r>
        <w:rPr>
          <w:rStyle w:val="Brak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Brak"/>
          <w:rFonts w:ascii="Arial" w:hAnsi="Arial"/>
          <w:sz w:val="20"/>
          <w:szCs w:val="20"/>
        </w:rPr>
        <w:t>zgodny</w:t>
      </w:r>
      <w:proofErr w:type="spellEnd"/>
      <w:r>
        <w:rPr>
          <w:rStyle w:val="Brak"/>
          <w:rFonts w:ascii="Arial" w:hAnsi="Arial"/>
          <w:sz w:val="20"/>
          <w:szCs w:val="20"/>
        </w:rPr>
        <w:t xml:space="preserve"> z CNPS (</w:t>
      </w:r>
      <w:proofErr w:type="spellStart"/>
      <w:r>
        <w:rPr>
          <w:rStyle w:val="Brak"/>
          <w:rFonts w:ascii="Arial" w:hAnsi="Arial"/>
          <w:sz w:val="20"/>
          <w:szCs w:val="20"/>
        </w:rPr>
        <w:t>Całkowity</w:t>
      </w:r>
      <w:proofErr w:type="spellEnd"/>
      <w:r>
        <w:rPr>
          <w:rStyle w:val="Brak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Brak"/>
          <w:rFonts w:ascii="Arial" w:hAnsi="Arial"/>
          <w:sz w:val="20"/>
          <w:szCs w:val="20"/>
        </w:rPr>
        <w:t>Nakład</w:t>
      </w:r>
      <w:proofErr w:type="spellEnd"/>
      <w:r>
        <w:rPr>
          <w:rStyle w:val="Brak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Brak"/>
          <w:rFonts w:ascii="Arial" w:hAnsi="Arial"/>
          <w:sz w:val="20"/>
          <w:szCs w:val="20"/>
        </w:rPr>
        <w:t>Pracy</w:t>
      </w:r>
      <w:proofErr w:type="spellEnd"/>
      <w:r>
        <w:rPr>
          <w:rStyle w:val="Brak"/>
          <w:rFonts w:ascii="Arial" w:hAnsi="Arial"/>
          <w:sz w:val="20"/>
          <w:szCs w:val="20"/>
        </w:rPr>
        <w:t xml:space="preserve"> </w:t>
      </w:r>
      <w:proofErr w:type="spellStart"/>
      <w:r>
        <w:rPr>
          <w:rStyle w:val="Brak"/>
          <w:rFonts w:ascii="Arial" w:hAnsi="Arial"/>
          <w:sz w:val="20"/>
          <w:szCs w:val="20"/>
        </w:rPr>
        <w:t>Studenta</w:t>
      </w:r>
      <w:proofErr w:type="spellEnd"/>
      <w:r>
        <w:rPr>
          <w:rStyle w:val="Brak"/>
          <w:rFonts w:ascii="Arial" w:hAnsi="Arial"/>
          <w:sz w:val="20"/>
          <w:szCs w:val="20"/>
        </w:rPr>
        <w:t>)</w:t>
      </w:r>
      <w:r>
        <w:rPr>
          <w:rStyle w:val="Brak"/>
          <w:rFonts w:ascii="Arial" w:hAnsi="Arial"/>
          <w:sz w:val="20"/>
          <w:szCs w:val="20"/>
        </w:rPr>
        <w:br/>
      </w:r>
    </w:p>
    <w:p w:rsidR="005163BB" w:rsidRDefault="005163BB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58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6"/>
        <w:gridCol w:w="5749"/>
        <w:gridCol w:w="1067"/>
      </w:tblGrid>
      <w:tr w:rsidR="005163BB">
        <w:trPr>
          <w:trHeight w:val="300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line="276" w:lineRule="auto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Wykład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</w:t>
            </w:r>
          </w:p>
        </w:tc>
      </w:tr>
      <w:tr w:rsidR="005163BB">
        <w:trPr>
          <w:trHeight w:val="30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  <w:lang w:val="nl-NL"/>
              </w:rPr>
              <w:t>Konwersatorium (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ćwiczenia, laboratorium itd.)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</w:t>
            </w:r>
          </w:p>
        </w:tc>
      </w:tr>
      <w:tr w:rsidR="005163BB">
        <w:trPr>
          <w:trHeight w:val="52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5163BB">
        <w:trPr>
          <w:trHeight w:val="300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line="276" w:lineRule="auto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5163BB">
        <w:trPr>
          <w:trHeight w:val="56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Przygotowanie kr</w:t>
            </w:r>
            <w:r>
              <w:rPr>
                <w:rStyle w:val="Brak"/>
                <w:rFonts w:ascii="Arial" w:hAnsi="Arial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Style w:val="Brak"/>
                <w:rFonts w:ascii="Arial" w:hAnsi="Arial"/>
                <w:sz w:val="20"/>
                <w:szCs w:val="20"/>
              </w:rPr>
              <w:t>tkiej</w:t>
            </w:r>
            <w:proofErr w:type="spellEnd"/>
            <w:r>
              <w:rPr>
                <w:rStyle w:val="Brak"/>
                <w:rFonts w:ascii="Arial" w:hAnsi="Arial"/>
                <w:sz w:val="20"/>
                <w:szCs w:val="20"/>
              </w:rPr>
              <w:t xml:space="preserve"> pracy pisemnej lub referatu po zapoznaniu się z niezbędną </w:t>
            </w:r>
            <w:proofErr w:type="spellStart"/>
            <w:r>
              <w:rPr>
                <w:rStyle w:val="Brak"/>
                <w:rFonts w:ascii="Arial" w:hAnsi="Arial"/>
                <w:sz w:val="20"/>
                <w:szCs w:val="20"/>
                <w:lang w:val="de-DE"/>
              </w:rPr>
              <w:t>literatur</w:t>
            </w:r>
            <w:proofErr w:type="spellEnd"/>
            <w:r>
              <w:rPr>
                <w:rStyle w:val="Brak"/>
                <w:rFonts w:ascii="Arial" w:hAnsi="Arial"/>
                <w:sz w:val="20"/>
                <w:szCs w:val="20"/>
              </w:rPr>
              <w:t>ą przedmiotu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5163BB">
        <w:trPr>
          <w:trHeight w:val="581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5163BB">
        <w:trPr>
          <w:trHeight w:val="30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5163BB"/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5163BB" w:rsidRDefault="0093630D" w:rsidP="0093630D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Przygotowanie do kolokwium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</w:tr>
      <w:tr w:rsidR="005163BB">
        <w:trPr>
          <w:trHeight w:val="300"/>
        </w:trPr>
        <w:tc>
          <w:tcPr>
            <w:tcW w:w="8515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  <w:lang w:val="da-DK"/>
              </w:rPr>
              <w:t>Og</w:t>
            </w:r>
            <w:proofErr w:type="spellStart"/>
            <w:r>
              <w:rPr>
                <w:rStyle w:val="Brak"/>
                <w:rFonts w:ascii="Arial" w:hAnsi="Arial"/>
                <w:sz w:val="20"/>
                <w:szCs w:val="20"/>
              </w:rPr>
              <w:t>ółem</w:t>
            </w:r>
            <w:proofErr w:type="spellEnd"/>
            <w:r>
              <w:rPr>
                <w:rStyle w:val="Brak"/>
                <w:rFonts w:ascii="Arial" w:hAnsi="Arial"/>
                <w:sz w:val="20"/>
                <w:szCs w:val="20"/>
              </w:rPr>
              <w:t xml:space="preserve"> bilans czasu pracy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</w:t>
            </w:r>
          </w:p>
        </w:tc>
      </w:tr>
      <w:tr w:rsidR="005163BB">
        <w:trPr>
          <w:trHeight w:val="300"/>
        </w:trPr>
        <w:tc>
          <w:tcPr>
            <w:tcW w:w="8515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Ilość punkt</w:t>
            </w:r>
            <w:r>
              <w:rPr>
                <w:rStyle w:val="Brak"/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w ECTS w zależności od przyjętego przelicznika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BB" w:rsidRDefault="0093630D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</w:tbl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:rsidR="005163BB" w:rsidRDefault="005163BB">
      <w:pPr>
        <w:pStyle w:val="Standard"/>
        <w:ind w:left="108" w:hanging="108"/>
      </w:pPr>
    </w:p>
    <w:sectPr w:rsidR="005163BB">
      <w:headerReference w:type="default" r:id="rId8"/>
      <w:footerReference w:type="default" r:id="rId9"/>
      <w:pgSz w:w="11906" w:h="16838"/>
      <w:pgMar w:top="1276" w:right="1134" w:bottom="1134" w:left="1134" w:header="45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335" w:rsidRDefault="00A83335">
      <w:r>
        <w:separator/>
      </w:r>
    </w:p>
  </w:endnote>
  <w:endnote w:type="continuationSeparator" w:id="0">
    <w:p w:rsidR="00A83335" w:rsidRDefault="00A8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85" w:rsidRDefault="0093630D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362D6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335" w:rsidRDefault="00A83335">
      <w:r>
        <w:rPr>
          <w:color w:val="000000"/>
        </w:rPr>
        <w:separator/>
      </w:r>
    </w:p>
  </w:footnote>
  <w:footnote w:type="continuationSeparator" w:id="0">
    <w:p w:rsidR="00A83335" w:rsidRDefault="00A83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85" w:rsidRDefault="00A83335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B38B3"/>
    <w:multiLevelType w:val="multilevel"/>
    <w:tmpl w:val="BD92334E"/>
    <w:styleLink w:val="WWNum1"/>
    <w:lvl w:ilvl="0">
      <w:start w:val="1"/>
      <w:numFmt w:val="decimal"/>
      <w:lvlText w:val="%1"/>
      <w:lvlJc w:val="left"/>
      <w:pPr>
        <w:ind w:left="2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"/>
      <w:lvlJc w:val="left"/>
      <w:pPr>
        <w:ind w:left="10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"/>
      <w:lvlJc w:val="left"/>
      <w:pPr>
        <w:ind w:left="18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26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"/>
      <w:lvlJc w:val="left"/>
      <w:pPr>
        <w:ind w:left="34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"/>
      <w:lvlJc w:val="left"/>
      <w:pPr>
        <w:ind w:left="42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50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58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66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" w15:restartNumberingAfterBreak="0">
    <w:nsid w:val="21520493"/>
    <w:multiLevelType w:val="multilevel"/>
    <w:tmpl w:val="3E3E6092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40A83238"/>
    <w:multiLevelType w:val="multilevel"/>
    <w:tmpl w:val="86968F64"/>
    <w:styleLink w:val="WWNum6"/>
    <w:lvl w:ilvl="0">
      <w:start w:val="1"/>
      <w:numFmt w:val="decimal"/>
      <w:lvlText w:val="%1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1.%2"/>
      <w:lvlJc w:val="left"/>
      <w:pPr>
        <w:ind w:left="1428" w:hanging="3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1.%2.%3"/>
      <w:lvlJc w:val="left"/>
      <w:pPr>
        <w:ind w:left="2136" w:hanging="2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2844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1.%2.%3.%4.%5"/>
      <w:lvlJc w:val="left"/>
      <w:pPr>
        <w:ind w:left="3552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1.%2.%3.%4.%5.%6"/>
      <w:lvlJc w:val="left"/>
      <w:pPr>
        <w:ind w:left="4260" w:hanging="2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4968" w:hanging="2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76" w:hanging="27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84" w:hanging="1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443D1C2D"/>
    <w:multiLevelType w:val="multilevel"/>
    <w:tmpl w:val="2F54F4F4"/>
    <w:styleLink w:val="WWNum7"/>
    <w:lvl w:ilvl="0">
      <w:start w:val="1"/>
      <w:numFmt w:val="decimal"/>
      <w:lvlText w:val="%1"/>
      <w:lvlJc w:val="left"/>
      <w:pPr>
        <w:ind w:left="755" w:hanging="3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1.%2"/>
      <w:lvlJc w:val="left"/>
      <w:pPr>
        <w:ind w:left="1428" w:hanging="3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1.%2.%3"/>
      <w:lvlJc w:val="left"/>
      <w:pPr>
        <w:ind w:left="2136" w:hanging="27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2844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1.%2.%3.%4.%5"/>
      <w:lvlJc w:val="left"/>
      <w:pPr>
        <w:ind w:left="3552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1.%2.%3.%4.%5.%6"/>
      <w:lvlJc w:val="left"/>
      <w:pPr>
        <w:ind w:left="4260" w:hanging="24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4968" w:hanging="2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76" w:hanging="27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84" w:hanging="20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4CC01F8F"/>
    <w:multiLevelType w:val="multilevel"/>
    <w:tmpl w:val="BD60AABE"/>
    <w:styleLink w:val="WWNum4"/>
    <w:lvl w:ilvl="0">
      <w:start w:val="1"/>
      <w:numFmt w:val="decimal"/>
      <w:lvlText w:val="%1"/>
      <w:lvlJc w:val="left"/>
      <w:pPr>
        <w:ind w:left="743" w:hanging="38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1.%2"/>
      <w:lvlJc w:val="left"/>
      <w:pPr>
        <w:ind w:left="1416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1.%2.%3"/>
      <w:lvlJc w:val="left"/>
      <w:pPr>
        <w:ind w:left="2124" w:hanging="25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2832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1.%2.%3.%4.%5"/>
      <w:lvlJc w:val="left"/>
      <w:pPr>
        <w:ind w:left="354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1.%2.%3.%4.%5.%6"/>
      <w:lvlJc w:val="left"/>
      <w:pPr>
        <w:ind w:left="4248" w:hanging="21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4956" w:hanging="27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64" w:hanging="26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72" w:hanging="18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52985ABF"/>
    <w:multiLevelType w:val="multilevel"/>
    <w:tmpl w:val="347C081E"/>
    <w:styleLink w:val="WWNum2"/>
    <w:lvl w:ilvl="0">
      <w:start w:val="1"/>
      <w:numFmt w:val="decimal"/>
      <w:lvlText w:val="%1"/>
      <w:lvlJc w:val="left"/>
      <w:pPr>
        <w:ind w:left="2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"/>
      <w:lvlJc w:val="left"/>
      <w:pPr>
        <w:ind w:left="10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"/>
      <w:lvlJc w:val="left"/>
      <w:pPr>
        <w:ind w:left="18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26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"/>
      <w:lvlJc w:val="left"/>
      <w:pPr>
        <w:ind w:left="34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"/>
      <w:lvlJc w:val="left"/>
      <w:pPr>
        <w:ind w:left="42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50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58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6611" w:hanging="21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675615D6"/>
    <w:multiLevelType w:val="multilevel"/>
    <w:tmpl w:val="BB7C234C"/>
    <w:styleLink w:val="WWNum5"/>
    <w:lvl w:ilvl="0">
      <w:start w:val="1"/>
      <w:numFmt w:val="decimal"/>
      <w:lvlText w:val="%1"/>
      <w:lvlJc w:val="left"/>
      <w:pPr>
        <w:ind w:left="755" w:hanging="3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1.%2"/>
      <w:lvlJc w:val="left"/>
      <w:pPr>
        <w:ind w:left="1428" w:hanging="3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1.%2.%3"/>
      <w:lvlJc w:val="left"/>
      <w:pPr>
        <w:ind w:left="2136" w:hanging="27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2844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1.%2.%3.%4.%5"/>
      <w:lvlJc w:val="left"/>
      <w:pPr>
        <w:ind w:left="3552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1.%2.%3.%4.%5.%6"/>
      <w:lvlJc w:val="left"/>
      <w:pPr>
        <w:ind w:left="4260" w:hanging="24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4968" w:hanging="2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76" w:hanging="27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84" w:hanging="20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69F05D5A"/>
    <w:multiLevelType w:val="multilevel"/>
    <w:tmpl w:val="2B828562"/>
    <w:styleLink w:val="WWNum3"/>
    <w:lvl w:ilvl="0">
      <w:start w:val="1"/>
      <w:numFmt w:val="decimal"/>
      <w:lvlText w:val="%1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1.%2"/>
      <w:lvlJc w:val="left"/>
      <w:pPr>
        <w:ind w:left="1428" w:hanging="3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1.%2.%3"/>
      <w:lvlJc w:val="left"/>
      <w:pPr>
        <w:ind w:left="2136" w:hanging="2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2844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1.%2.%3.%4.%5"/>
      <w:lvlJc w:val="left"/>
      <w:pPr>
        <w:ind w:left="3552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1.%2.%3.%4.%5.%6"/>
      <w:lvlJc w:val="left"/>
      <w:pPr>
        <w:ind w:left="4260" w:hanging="2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4968" w:hanging="2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76" w:hanging="27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84" w:hanging="1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BB"/>
    <w:rsid w:val="002C2D3A"/>
    <w:rsid w:val="00402380"/>
    <w:rsid w:val="00406EAB"/>
    <w:rsid w:val="005163BB"/>
    <w:rsid w:val="008804AF"/>
    <w:rsid w:val="0093630D"/>
    <w:rsid w:val="00A83335"/>
    <w:rsid w:val="00B362D6"/>
    <w:rsid w:val="00E20024"/>
    <w:rsid w:val="00E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D640"/>
  <w15:docId w15:val="{28C7A148-1FBD-4F99-86AC-5095334B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next w:val="Standard"/>
    <w:pPr>
      <w:keepNext/>
      <w:suppressAutoHyphens/>
      <w:jc w:val="center"/>
      <w:outlineLvl w:val="0"/>
    </w:pPr>
    <w:rPr>
      <w:rFonts w:ascii="Verdana" w:eastAsia="Verdana" w:hAnsi="Verdana" w:cs="Arial Unicode MS"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Nagwekistopka">
    <w:name w:val="Nagłówek i stopka"/>
    <w:pPr>
      <w:widowControl/>
      <w:tabs>
        <w:tab w:val="right" w:pos="9020"/>
      </w:tabs>
      <w:suppressAutoHyphens/>
    </w:pPr>
    <w:rPr>
      <w:rFonts w:ascii="Helvetica Neue" w:eastAsia="Helvetica Neue" w:hAnsi="Helvetica Neue" w:cs="Arial Unicode MS"/>
      <w:color w:val="000000"/>
      <w:sz w:val="24"/>
      <w:szCs w:val="24"/>
    </w:rPr>
  </w:style>
  <w:style w:type="paragraph" w:customStyle="1" w:styleId="HeaderandFooter">
    <w:name w:val="Header and Footer"/>
    <w:basedOn w:val="Standard"/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</w:rPr>
  </w:style>
  <w:style w:type="paragraph" w:customStyle="1" w:styleId="Domylne">
    <w:name w:val="Domyślne"/>
    <w:pPr>
      <w:widowControl/>
      <w:suppressAutoHyphens/>
      <w:spacing w:before="160" w:line="288" w:lineRule="auto"/>
    </w:pPr>
    <w:rPr>
      <w:rFonts w:ascii="Helvetica Neue" w:eastAsia="Helvetica Neue" w:hAnsi="Helvetica Neue" w:cs="Arial Unicode MS"/>
      <w:color w:val="000000"/>
      <w:sz w:val="24"/>
      <w:szCs w:val="24"/>
    </w:rPr>
  </w:style>
  <w:style w:type="paragraph" w:customStyle="1" w:styleId="TableContents">
    <w:name w:val="Table Contents"/>
    <w:pPr>
      <w:suppressAutoHyphens/>
    </w:pPr>
    <w:rPr>
      <w:rFonts w:cs="Arial Unicode MS"/>
      <w:color w:val="000000"/>
      <w:sz w:val="24"/>
      <w:szCs w:val="24"/>
    </w:rPr>
  </w:style>
  <w:style w:type="paragraph" w:styleId="Zwykytekst">
    <w:name w:val="Plain Text"/>
    <w:pPr>
      <w:suppressAutoHyphens/>
    </w:pPr>
    <w:rPr>
      <w:rFonts w:ascii="Courier New" w:eastAsia="Courier New" w:hAnsi="Courier New" w:cs="Arial Unicode MS"/>
      <w:color w:val="000000"/>
    </w:rPr>
  </w:style>
  <w:style w:type="paragraph" w:customStyle="1" w:styleId="Tre">
    <w:name w:val="Treść"/>
    <w:pPr>
      <w:widowControl/>
      <w:suppressAutoHyphens/>
    </w:pPr>
    <w:rPr>
      <w:rFonts w:ascii="Helvetica Neue" w:eastAsia="Helvetica Neue" w:hAnsi="Helvetica Neue" w:cs="Arial Unicode MS"/>
      <w:color w:val="000000"/>
      <w:sz w:val="22"/>
      <w:szCs w:val="22"/>
    </w:rPr>
  </w:style>
  <w:style w:type="paragraph" w:styleId="Tekstdymka">
    <w:name w:val="Balloon Text"/>
    <w:pPr>
      <w:suppressAutoHyphens/>
    </w:pPr>
    <w:rPr>
      <w:rFonts w:ascii="Tahoma" w:eastAsia="Tahoma" w:hAnsi="Tahoma" w:cs="Arial Unicode MS"/>
      <w:color w:val="000000"/>
      <w:sz w:val="16"/>
      <w:szCs w:val="16"/>
      <w:lang w:val="de-DE"/>
    </w:rPr>
  </w:style>
  <w:style w:type="paragraph" w:customStyle="1" w:styleId="TreA">
    <w:name w:val="Treść A"/>
    <w:pPr>
      <w:suppressAutoHyphens/>
    </w:pPr>
    <w:rPr>
      <w:rFonts w:ascii="Helvetica Neue" w:eastAsia="Helvetica Neue" w:hAnsi="Helvetica Neue" w:cs="Arial Unicode MS"/>
      <w:color w:val="000000"/>
      <w:sz w:val="22"/>
      <w:szCs w:val="22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HeaderandFooter"/>
  </w:style>
  <w:style w:type="paragraph" w:customStyle="1" w:styleId="Default">
    <w:name w:val="Default"/>
    <w:pPr>
      <w:widowControl/>
      <w:suppressAutoHyphens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character" w:customStyle="1" w:styleId="Internetlink">
    <w:name w:val="Internet link"/>
    <w:rPr>
      <w:u w:val="single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000FF"/>
      <w:u w:val="single" w:color="0000FF"/>
    </w:rPr>
  </w:style>
  <w:style w:type="character" w:customStyle="1" w:styleId="TekstkomentarzaZnak">
    <w:name w:val="Tekst komentarza Znak"/>
    <w:basedOn w:val="Domylnaczcionkaakapitu"/>
    <w:rPr>
      <w:rFonts w:cs="Arial Unicode MS"/>
      <w:color w:val="000000"/>
      <w:u w:val="non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matkomentarzaZnak">
    <w:name w:val="Temat komentarza Znak"/>
    <w:basedOn w:val="TekstkomentarzaZnak"/>
    <w:rPr>
      <w:rFonts w:cs="Arial Unicode MS"/>
      <w:b/>
      <w:bCs/>
      <w:color w:val="000000"/>
      <w:u w:val="none"/>
    </w:rPr>
  </w:style>
  <w:style w:type="character" w:customStyle="1" w:styleId="ListLabel1">
    <w:name w:val="ListLabel 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">
    <w:name w:val="ListLabel 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">
    <w:name w:val="ListLabel 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">
    <w:name w:val="ListLabel 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">
    <w:name w:val="ListLabel 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">
    <w:name w:val="ListLabel 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7">
    <w:name w:val="ListLabel 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">
    <w:name w:val="ListLabel 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9">
    <w:name w:val="ListLabel 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0">
    <w:name w:val="ListLabel 1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1">
    <w:name w:val="ListLabel 1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2">
    <w:name w:val="ListLabel 1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3">
    <w:name w:val="ListLabel 1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4">
    <w:name w:val="ListLabel 1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5">
    <w:name w:val="ListLabel 1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6">
    <w:name w:val="ListLabel 1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7">
    <w:name w:val="ListLabel 1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8">
    <w:name w:val="ListLabel 1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9">
    <w:name w:val="ListLabel 1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0">
    <w:name w:val="ListLabel 2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1">
    <w:name w:val="ListLabel 2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2">
    <w:name w:val="ListLabel 2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3">
    <w:name w:val="ListLabel 2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4">
    <w:name w:val="ListLabel 2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5">
    <w:name w:val="ListLabel 2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6">
    <w:name w:val="ListLabel 2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7">
    <w:name w:val="ListLabel 2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8">
    <w:name w:val="ListLabel 2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9">
    <w:name w:val="ListLabel 2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0">
    <w:name w:val="ListLabel 3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1">
    <w:name w:val="ListLabel 3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2">
    <w:name w:val="ListLabel 3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3">
    <w:name w:val="ListLabel 3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4">
    <w:name w:val="ListLabel 3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5">
    <w:name w:val="ListLabel 3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6">
    <w:name w:val="ListLabel 3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7">
    <w:name w:val="ListLabel 3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8">
    <w:name w:val="ListLabel 3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9">
    <w:name w:val="ListLabel 3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0">
    <w:name w:val="ListLabel 4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1">
    <w:name w:val="ListLabel 4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2">
    <w:name w:val="ListLabel 4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3">
    <w:name w:val="ListLabel 4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4">
    <w:name w:val="ListLabel 4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5">
    <w:name w:val="ListLabel 4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6">
    <w:name w:val="ListLabel 4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7">
    <w:name w:val="ListLabel 4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8">
    <w:name w:val="ListLabel 4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9">
    <w:name w:val="ListLabel 4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0">
    <w:name w:val="ListLabel 5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1">
    <w:name w:val="ListLabel 5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2">
    <w:name w:val="ListLabel 5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3">
    <w:name w:val="ListLabel 5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4">
    <w:name w:val="ListLabel 5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5">
    <w:name w:val="ListLabel 5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6">
    <w:name w:val="ListLabel 5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7">
    <w:name w:val="ListLabel 5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8">
    <w:name w:val="ListLabel 5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9">
    <w:name w:val="ListLabel 5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0">
    <w:name w:val="ListLabel 6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1">
    <w:name w:val="ListLabel 6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2">
    <w:name w:val="ListLabel 6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3">
    <w:name w:val="ListLabel 6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paragraph" w:customStyle="1" w:styleId="cdt4ke">
    <w:name w:val="cdt4ke"/>
    <w:basedOn w:val="Normalny"/>
    <w:pPr>
      <w:widowControl/>
      <w:suppressAutoHyphens w:val="0"/>
      <w:spacing w:before="100" w:after="100"/>
      <w:textAlignment w:val="auto"/>
    </w:pPr>
    <w:rPr>
      <w:rFonts w:eastAsia="Times New Roman"/>
      <w:sz w:val="24"/>
      <w:szCs w:val="24"/>
      <w:lang w:val="en-US" w:eastAsia="en-US"/>
    </w:rPr>
  </w:style>
  <w:style w:type="character" w:styleId="Uwydatnienie">
    <w:name w:val="Emphasis"/>
    <w:basedOn w:val="Domylnaczcionkaakapitu"/>
    <w:rPr>
      <w:i/>
      <w:iCs/>
    </w:rPr>
  </w:style>
  <w:style w:type="character" w:customStyle="1" w:styleId="Nagwek1Znak">
    <w:name w:val="Nagłówek 1 Znak"/>
    <w:basedOn w:val="Domylnaczcionkaakapitu"/>
    <w:rPr>
      <w:rFonts w:ascii="Verdana" w:eastAsia="Verdana" w:hAnsi="Verdana" w:cs="Arial Unicode MS"/>
      <w:color w:val="000000"/>
      <w:sz w:val="28"/>
      <w:szCs w:val="28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%3A%2F%2Fkpaprzycka.filozofia.uw.edu.pl%2FPubl%2FxSamouczek.html&amp;sa=D&amp;sntz=1&amp;usg=AFQjCNFcmtDSMsFaffkRv2bK7d2B8aSq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1081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BEATA IS</cp:lastModifiedBy>
  <cp:revision>3</cp:revision>
  <dcterms:created xsi:type="dcterms:W3CDTF">2025-01-27T09:34:00Z</dcterms:created>
  <dcterms:modified xsi:type="dcterms:W3CDTF">2025-01-27T09:35:00Z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