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Pr="002F540D" w:rsidRDefault="002F540D" w:rsidP="002F540D">
            <w:pPr>
              <w:pStyle w:val="Zawartotabeli"/>
              <w:spacing w:before="60" w:after="60"/>
              <w:rPr>
                <w:b/>
                <w:sz w:val="20"/>
                <w:szCs w:val="20"/>
              </w:rPr>
            </w:pPr>
            <w:r w:rsidRPr="002F540D">
              <w:rPr>
                <w:b/>
                <w:sz w:val="20"/>
                <w:szCs w:val="20"/>
              </w:rPr>
              <w:t>STRUKTURY  SPOŁECZNE</w:t>
            </w:r>
          </w:p>
        </w:tc>
      </w:tr>
      <w:tr w:rsidR="00303F50" w:rsidTr="00837E8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shd w:val="clear" w:color="auto" w:fill="FFFFFF"/>
            <w:vAlign w:val="center"/>
          </w:tcPr>
          <w:p w:rsidR="00303F50" w:rsidRPr="00885AAA" w:rsidRDefault="00885AAA" w:rsidP="00885AAA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7E80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Social stratification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DD4DF1" w:rsidRPr="00DD4DF1" w:rsidRDefault="00DD4DF1" w:rsidP="00DD4DF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D4DF1">
              <w:rPr>
                <w:rFonts w:ascii="Arial" w:hAnsi="Arial" w:cs="Arial"/>
                <w:sz w:val="20"/>
                <w:szCs w:val="20"/>
              </w:rPr>
              <w:t>Dr hab. prof. UKEN Tatiana Majcherkiewicz</w:t>
            </w:r>
          </w:p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DD4DF1" w:rsidRPr="00DD4DF1" w:rsidRDefault="00DD4DF1" w:rsidP="00DD4DF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D4DF1">
              <w:rPr>
                <w:rFonts w:ascii="Arial" w:hAnsi="Arial" w:cs="Arial"/>
                <w:sz w:val="20"/>
                <w:szCs w:val="20"/>
              </w:rPr>
              <w:t>Dr hab. prof. UKEN Tatiana Majcherkiewicz</w:t>
            </w:r>
          </w:p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Pr="003B50C6" w:rsidRDefault="002F540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0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885AAA" w:rsidRDefault="00303F50">
      <w:pPr>
        <w:rPr>
          <w:rFonts w:ascii="Arial" w:hAnsi="Arial" w:cs="Arial"/>
          <w:b/>
          <w:sz w:val="22"/>
          <w:szCs w:val="16"/>
        </w:rPr>
      </w:pPr>
      <w:r w:rsidRPr="00885AAA">
        <w:rPr>
          <w:rFonts w:ascii="Arial" w:hAnsi="Arial" w:cs="Arial"/>
          <w:b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Tr="00E76C93">
        <w:trPr>
          <w:trHeight w:val="1365"/>
        </w:trPr>
        <w:tc>
          <w:tcPr>
            <w:tcW w:w="9640" w:type="dxa"/>
            <w:shd w:val="clear" w:color="auto" w:fill="auto"/>
          </w:tcPr>
          <w:p w:rsidR="00303F50" w:rsidRPr="005453E8" w:rsidRDefault="005453E8" w:rsidP="00AE4D7F">
            <w:pPr>
              <w:spacing w:before="120"/>
              <w:ind w:left="113" w:right="113"/>
              <w:jc w:val="both"/>
            </w:pPr>
            <w:r>
              <w:t>Celem kursu jest zapoznanie studentów z zasadniczymi wątkami analizy makrostrukturalnej: m.in. klasycznymi i współczesnymi koncepcjami struktury klasowej oraz innymi podziałami społecznymi. Studenci poznają problematykę, dotyczącą nierówności we współczesnych społeczeństwach, z uwzględnieniem społeczeństwa polskiego. Kurs ma umożliwić uczestnikom poznanie podstawowych pojęć, odnoszących się do struktur społecznych i nauczyć ich wykorzystania przy opisie społeczeństw współczesnych, ale także tych z minionych epok. Kurs prowadzony jest w języku polskim.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b/>
          <w:sz w:val="22"/>
          <w:szCs w:val="16"/>
        </w:rPr>
      </w:pPr>
    </w:p>
    <w:p w:rsidR="00885AAA" w:rsidRPr="00885AAA" w:rsidRDefault="00885AAA">
      <w:pPr>
        <w:rPr>
          <w:rFonts w:ascii="Arial" w:hAnsi="Arial" w:cs="Arial"/>
          <w:b/>
          <w:sz w:val="22"/>
          <w:szCs w:val="16"/>
        </w:rPr>
      </w:pPr>
    </w:p>
    <w:p w:rsidR="00303F50" w:rsidRPr="00885AAA" w:rsidRDefault="00303F50">
      <w:pPr>
        <w:rPr>
          <w:rFonts w:ascii="Arial" w:hAnsi="Arial" w:cs="Arial"/>
          <w:b/>
          <w:sz w:val="22"/>
          <w:szCs w:val="16"/>
        </w:rPr>
      </w:pPr>
      <w:r w:rsidRPr="00885AAA">
        <w:rPr>
          <w:rFonts w:ascii="Arial" w:hAnsi="Arial" w:cs="Arial"/>
          <w:b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 w:rsidTr="00BD1892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shd w:val="clear" w:color="auto" w:fill="auto"/>
            <w:vAlign w:val="center"/>
          </w:tcPr>
          <w:p w:rsidR="00303F50" w:rsidRPr="008B3521" w:rsidRDefault="00303F50">
            <w:pPr>
              <w:autoSpaceDE/>
              <w:rPr>
                <w:rFonts w:ascii="Arial" w:hAnsi="Arial" w:cs="Arial"/>
                <w:sz w:val="16"/>
                <w:szCs w:val="16"/>
              </w:rPr>
            </w:pPr>
          </w:p>
          <w:p w:rsidR="00303F50" w:rsidRPr="008B3521" w:rsidRDefault="00885AAA" w:rsidP="00885AAA">
            <w:pPr>
              <w:autoSpaceDE/>
              <w:spacing w:line="276" w:lineRule="auto"/>
            </w:pPr>
            <w:r w:rsidRPr="008B3521">
              <w:t xml:space="preserve">Kurs uzupełniający dla studentów studiów magisterskich, którzy nie   studiowali na kierunku socjologia i w związku z tym </w:t>
            </w:r>
            <w:r w:rsidR="008B3521" w:rsidRPr="008B3521">
              <w:t xml:space="preserve">nie </w:t>
            </w:r>
            <w:r w:rsidRPr="008B3521">
              <w:t xml:space="preserve">zaliczyli kursu Makrosocjologia lub Struktury społeczne. </w:t>
            </w:r>
          </w:p>
          <w:p w:rsidR="00303F50" w:rsidRPr="008B3521" w:rsidRDefault="00303F50">
            <w:pPr>
              <w:autoSpaceDE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F50" w:rsidTr="00837E8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shd w:val="clear" w:color="auto" w:fill="FFFFFF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:rsidTr="00837E8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shd w:val="clear" w:color="auto" w:fill="FFFFFF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Pr="00BF6AD7" w:rsidRDefault="00303F50">
      <w:pPr>
        <w:rPr>
          <w:rFonts w:ascii="Arial" w:hAnsi="Arial" w:cs="Arial"/>
          <w:b/>
        </w:rPr>
      </w:pPr>
      <w:r w:rsidRPr="00BF6AD7">
        <w:rPr>
          <w:rFonts w:ascii="Arial" w:hAnsi="Arial" w:cs="Arial"/>
          <w:b/>
        </w:rPr>
        <w:t xml:space="preserve">Efekty </w:t>
      </w:r>
      <w:r w:rsidR="00100620" w:rsidRPr="00BF6AD7">
        <w:rPr>
          <w:rFonts w:ascii="Arial" w:hAnsi="Arial" w:cs="Arial"/>
          <w:b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BF6AD7" w:rsidRDefault="00BF6AD7"/>
          <w:p w:rsidR="00303F50" w:rsidRDefault="003B50C6" w:rsidP="00BF6AD7">
            <w:pPr>
              <w:jc w:val="both"/>
            </w:pPr>
            <w:r>
              <w:t>Ma pogłębioną wiedzę o instytucjach życia społecznego (w tym o rodzajach struktur i grup społecznych), o rodzajach więzi społecznych wyróżnianych przez socjologów i przedstawicieli pokrewnych nauk społecznych (psychologia, antropologia, nauka o prawie), a także o różnych typach norm i reguł, jakie konstytuują struktury i instytucje społeczne</w:t>
            </w:r>
          </w:p>
          <w:p w:rsidR="003B50C6" w:rsidRDefault="003B50C6" w:rsidP="00BF6AD7">
            <w:pPr>
              <w:jc w:val="both"/>
            </w:pPr>
          </w:p>
          <w:p w:rsidR="003B50C6" w:rsidRDefault="003B50C6" w:rsidP="00BF6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Zna w pogłębionym stopniu klasyczne i współczesne koncepcje teoretyczne w socjologii oraz dynamikę ich rozwoju; rozumie różnice między paradygmatami analizy społecznej, a także relacje między wybranymi paradygmatami nauk humanistycznych i nauk społecznych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BF6AD7" w:rsidRDefault="00BF6AD7"/>
          <w:p w:rsidR="00303F50" w:rsidRDefault="003B50C6">
            <w:r>
              <w:t>K_W02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D2394" w:rsidRDefault="008D2394"/>
          <w:p w:rsidR="003B50C6" w:rsidRDefault="003B50C6">
            <w:r>
              <w:t>K_W03</w:t>
            </w: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BF6AD7" w:rsidP="00BF6AD7">
            <w:pPr>
              <w:jc w:val="both"/>
            </w:pPr>
            <w:r>
              <w:t>Potrafi dobierać, analizować i krytycznie oceniać materiały źródłowe (teksty teoretyczne, dane statystyczne i sondażowe) z zakresu socjologii i pokrewnych nauk społecznych (psychologia, nauka o prawie) oraz wybranych nauk humanistycznych</w:t>
            </w:r>
          </w:p>
          <w:p w:rsidR="00BF6AD7" w:rsidRDefault="00BF6AD7" w:rsidP="00BF6AD7">
            <w:pPr>
              <w:jc w:val="both"/>
            </w:pPr>
          </w:p>
          <w:p w:rsidR="00BF6AD7" w:rsidRDefault="00BF6AD7" w:rsidP="00BF6AD7">
            <w:pPr>
              <w:jc w:val="both"/>
            </w:pPr>
            <w:r>
              <w:t>Poprawnie stosuje specjalistyczną terminologię z zakresu socjologii i pokrewnych nauk społecznych oraz wybranych nauk humanistycznych; potrafi też przełożyć ją na język zrozumiały dla niespecjalisty</w:t>
            </w:r>
          </w:p>
          <w:p w:rsidR="00BF6AD7" w:rsidRDefault="00BF6AD7" w:rsidP="00BF6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8D2394" w:rsidRDefault="008D2394"/>
          <w:p w:rsidR="00BF6AD7" w:rsidRDefault="00BF6AD7">
            <w:r>
              <w:t>K_U02</w:t>
            </w:r>
          </w:p>
          <w:p w:rsidR="00BF6AD7" w:rsidRDefault="00BF6AD7"/>
          <w:p w:rsidR="00BF6AD7" w:rsidRDefault="00BF6AD7"/>
          <w:p w:rsidR="00BF6AD7" w:rsidRDefault="00BF6AD7"/>
          <w:p w:rsidR="00BF6AD7" w:rsidRDefault="00BF6AD7"/>
          <w:p w:rsidR="00BF6AD7" w:rsidRDefault="00BF6AD7">
            <w:r>
              <w:t>K_U03</w:t>
            </w:r>
          </w:p>
          <w:p w:rsidR="00BF6AD7" w:rsidRDefault="00BF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:rsidTr="00BF6AD7">
        <w:trPr>
          <w:cantSplit/>
          <w:trHeight w:val="1619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BF6AD7">
            <w:pPr>
              <w:rPr>
                <w:rFonts w:ascii="Arial" w:hAnsi="Arial" w:cs="Arial"/>
                <w:sz w:val="20"/>
                <w:szCs w:val="20"/>
              </w:rPr>
            </w:pPr>
            <w:r>
              <w:t>Ma świadomość znaczenia analizy socjologicznej oraz analiz prowadzonych przez pokrewne nauki społeczne dla rozumienia współczesnych procesów społecznych, politycznych, gospodarczych i kulturowych</w:t>
            </w:r>
          </w:p>
        </w:tc>
        <w:tc>
          <w:tcPr>
            <w:tcW w:w="2410" w:type="dxa"/>
          </w:tcPr>
          <w:p w:rsidR="00303F50" w:rsidRDefault="00BF6AD7">
            <w:r>
              <w:t>K_K01</w:t>
            </w:r>
          </w:p>
          <w:p w:rsidR="00BF6AD7" w:rsidRDefault="00BF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B50C6" w:rsidRDefault="003B50C6">
      <w:pPr>
        <w:rPr>
          <w:rFonts w:ascii="Arial" w:hAnsi="Arial" w:cs="Arial"/>
          <w:sz w:val="22"/>
          <w:szCs w:val="16"/>
        </w:rPr>
      </w:pPr>
    </w:p>
    <w:p w:rsidR="00303F50" w:rsidRDefault="003B50C6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b/>
          <w:color w:val="FF0000"/>
          <w:sz w:val="22"/>
        </w:rPr>
        <w:br w:type="page"/>
      </w:r>
      <w:r>
        <w:rPr>
          <w:rFonts w:ascii="Arial" w:hAnsi="Arial" w:cs="Arial"/>
          <w:b/>
          <w:color w:val="FF0000"/>
          <w:sz w:val="22"/>
        </w:rPr>
        <w:lastRenderedPageBreak/>
        <w:t>S</w:t>
      </w:r>
      <w:r w:rsidRPr="002F540D">
        <w:rPr>
          <w:rFonts w:ascii="Arial" w:hAnsi="Arial" w:cs="Arial"/>
          <w:b/>
          <w:color w:val="FF0000"/>
          <w:sz w:val="22"/>
        </w:rPr>
        <w:t>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B50C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B50C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BF6AD7" w:rsidRDefault="00BF6AD7">
      <w:pPr>
        <w:pStyle w:val="Zawartotabeli"/>
        <w:rPr>
          <w:rFonts w:ascii="Arial" w:hAnsi="Arial" w:cs="Arial"/>
          <w:sz w:val="22"/>
          <w:szCs w:val="16"/>
        </w:rPr>
      </w:pPr>
    </w:p>
    <w:p w:rsidR="003B50C6" w:rsidRDefault="003B50C6" w:rsidP="003B50C6">
      <w:pPr>
        <w:rPr>
          <w:rFonts w:ascii="Arial" w:hAnsi="Arial" w:cs="Arial"/>
          <w:b/>
          <w:color w:val="00B050"/>
          <w:sz w:val="22"/>
        </w:rPr>
      </w:pPr>
      <w:r>
        <w:rPr>
          <w:rFonts w:ascii="Arial" w:hAnsi="Arial" w:cs="Arial"/>
          <w:b/>
          <w:color w:val="00B050"/>
          <w:sz w:val="22"/>
        </w:rPr>
        <w:t>S</w:t>
      </w:r>
      <w:r w:rsidRPr="003B51B3">
        <w:rPr>
          <w:rFonts w:ascii="Arial" w:hAnsi="Arial" w:cs="Arial"/>
          <w:b/>
          <w:color w:val="00B050"/>
          <w:sz w:val="22"/>
        </w:rPr>
        <w:t>tudia niestacjonarne</w:t>
      </w:r>
    </w:p>
    <w:p w:rsidR="00BF6AD7" w:rsidRDefault="00BF6AD7" w:rsidP="003B50C6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B50C6" w:rsidTr="00B0539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B50C6" w:rsidTr="00B0539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B50C6" w:rsidTr="00B0539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0C6" w:rsidTr="00B0539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BF6AD7" w:rsidRDefault="00BF6AD7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  <w:r w:rsidR="00BF6AD7">
        <w:rPr>
          <w:rFonts w:ascii="Arial" w:hAnsi="Arial" w:cs="Arial"/>
          <w:sz w:val="22"/>
          <w:szCs w:val="14"/>
        </w:rPr>
        <w:t xml:space="preserve"> - </w:t>
      </w:r>
      <w:r w:rsidR="00BF6AD7">
        <w:rPr>
          <w:rFonts w:ascii="Arial" w:hAnsi="Arial" w:cs="Arial"/>
          <w:b/>
          <w:color w:val="FF0000"/>
          <w:sz w:val="22"/>
        </w:rPr>
        <w:t>s</w:t>
      </w:r>
      <w:r w:rsidR="00BF6AD7" w:rsidRPr="002F540D">
        <w:rPr>
          <w:rFonts w:ascii="Arial" w:hAnsi="Arial" w:cs="Arial"/>
          <w:b/>
          <w:color w:val="FF0000"/>
          <w:sz w:val="22"/>
        </w:rPr>
        <w:t>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5453E8">
        <w:trPr>
          <w:trHeight w:val="901"/>
        </w:trPr>
        <w:tc>
          <w:tcPr>
            <w:tcW w:w="9622" w:type="dxa"/>
            <w:shd w:val="clear" w:color="auto" w:fill="auto"/>
          </w:tcPr>
          <w:p w:rsidR="005453E8" w:rsidRDefault="005453E8" w:rsidP="005453E8">
            <w:pPr>
              <w:pStyle w:val="Zawartotabeli"/>
              <w:snapToGrid w:val="0"/>
              <w:spacing w:before="57" w:after="57"/>
            </w:pPr>
            <w:r w:rsidRPr="00094A1C">
              <w:t xml:space="preserve">Zajęcia </w:t>
            </w:r>
            <w:r>
              <w:t>prowadzone są w formie wykładów i ćwiczeń.</w:t>
            </w:r>
          </w:p>
          <w:p w:rsidR="005453E8" w:rsidRDefault="005453E8" w:rsidP="005453E8">
            <w:pPr>
              <w:pStyle w:val="Zawartotabeli"/>
              <w:snapToGrid w:val="0"/>
              <w:spacing w:before="57" w:after="57"/>
            </w:pPr>
            <w:r w:rsidRPr="00094A1C">
              <w:t>W trakcie wykładów wykorzystywany będzie program Power Point oraz t</w:t>
            </w:r>
            <w:r>
              <w:t>ablica</w:t>
            </w:r>
            <w:r w:rsidRPr="00094A1C">
              <w:t>.</w:t>
            </w:r>
          </w:p>
          <w:p w:rsidR="00303F50" w:rsidRDefault="005453E8" w:rsidP="005453E8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t>Ćwiczenia: omawianie i analiza tekstów socjologicznych.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BF6AD7" w:rsidRPr="00BF6AD7" w:rsidRDefault="00BF6AD7" w:rsidP="00BF6AD7">
      <w:pPr>
        <w:rPr>
          <w:rFonts w:ascii="Arial" w:hAnsi="Arial" w:cs="Arial"/>
          <w:b/>
          <w:color w:val="00B050"/>
          <w:sz w:val="22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b/>
          <w:color w:val="00B050"/>
          <w:sz w:val="22"/>
        </w:rPr>
        <w:t>S</w:t>
      </w:r>
      <w:r w:rsidRPr="003B51B3">
        <w:rPr>
          <w:rFonts w:ascii="Arial" w:hAnsi="Arial" w:cs="Arial"/>
          <w:b/>
          <w:color w:val="00B050"/>
          <w:sz w:val="22"/>
        </w:rPr>
        <w:t>tudia niestacjonarne</w:t>
      </w:r>
    </w:p>
    <w:p w:rsidR="00BF6AD7" w:rsidRDefault="00BF6AD7" w:rsidP="00BF6AD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F6AD7" w:rsidTr="005453E8">
        <w:trPr>
          <w:trHeight w:val="901"/>
        </w:trPr>
        <w:tc>
          <w:tcPr>
            <w:tcW w:w="9622" w:type="dxa"/>
            <w:shd w:val="clear" w:color="auto" w:fill="auto"/>
          </w:tcPr>
          <w:p w:rsidR="005453E8" w:rsidRDefault="005453E8" w:rsidP="005453E8">
            <w:pPr>
              <w:pStyle w:val="Zawartotabeli"/>
              <w:snapToGrid w:val="0"/>
              <w:spacing w:before="57" w:after="57"/>
            </w:pPr>
            <w:r>
              <w:t>Zajęcia prowadzone są</w:t>
            </w:r>
            <w:r w:rsidRPr="00343D67">
              <w:t xml:space="preserve"> w formie wy</w:t>
            </w:r>
            <w:r>
              <w:t>kładów i ćwiczeń.</w:t>
            </w:r>
          </w:p>
          <w:p w:rsidR="005453E8" w:rsidRDefault="005453E8" w:rsidP="005453E8">
            <w:pPr>
              <w:pStyle w:val="Zawartotabeli"/>
              <w:snapToGrid w:val="0"/>
              <w:spacing w:before="57" w:after="57"/>
            </w:pPr>
            <w:r w:rsidRPr="00343D67">
              <w:t>W trakcie wykładów wykorzystywany będzie program Power Point oraz tablet graficzny (wacom)</w:t>
            </w:r>
            <w:r>
              <w:t xml:space="preserve"> – zajęcia prowadzone będą z wykorzystaniem platformy teams</w:t>
            </w:r>
            <w:r w:rsidRPr="00343D67">
              <w:t>.</w:t>
            </w:r>
          </w:p>
          <w:p w:rsidR="00BF6AD7" w:rsidRDefault="005453E8" w:rsidP="005453E8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t>Ćwiczenia: omawianie i analiza tekstów socjologicznych.</w:t>
            </w:r>
          </w:p>
        </w:tc>
      </w:tr>
    </w:tbl>
    <w:p w:rsidR="00BF6AD7" w:rsidRDefault="00BF6AD7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76C93" w:rsidTr="00B0539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E76C93" w:rsidRDefault="00E76C93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2D22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</w:tr>
      <w:tr w:rsidR="00E76C93" w:rsidTr="00B0539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76C93" w:rsidRDefault="00E76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2D22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</w:tr>
      <w:tr w:rsidR="00E76C93" w:rsidTr="00B0539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E76C93" w:rsidRDefault="00E76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2D22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B0539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</w:tr>
      <w:tr w:rsidR="00E76C93" w:rsidTr="00B0539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76C93" w:rsidRDefault="00E76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2D22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B0539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</w:tr>
      <w:tr w:rsidR="00E76C93" w:rsidTr="00B0539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E76C93" w:rsidRDefault="00E76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2D22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432F7D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shd w:val="clear" w:color="auto" w:fill="auto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E76C9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Aktywność</w:t>
            </w:r>
            <w:r w:rsidR="005453E8">
              <w:rPr>
                <w:rFonts w:ascii="Arial" w:hAnsi="Arial" w:cs="Arial"/>
                <w:sz w:val="22"/>
                <w:szCs w:val="16"/>
              </w:rPr>
              <w:t xml:space="preserve"> na zajęciach i egzamin</w:t>
            </w:r>
            <w:r w:rsidR="00432F7D">
              <w:rPr>
                <w:rFonts w:ascii="Arial" w:hAnsi="Arial" w:cs="Arial"/>
                <w:sz w:val="22"/>
                <w:szCs w:val="16"/>
              </w:rPr>
              <w:t xml:space="preserve"> ustn</w:t>
            </w:r>
            <w:r w:rsidR="005453E8">
              <w:rPr>
                <w:rFonts w:ascii="Arial" w:hAnsi="Arial" w:cs="Arial"/>
                <w:sz w:val="22"/>
                <w:szCs w:val="16"/>
              </w:rPr>
              <w:t>y</w:t>
            </w:r>
            <w:r w:rsidR="00432F7D"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BF6AD7">
        <w:trPr>
          <w:trHeight w:val="3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5453E8">
        <w:trPr>
          <w:trHeight w:val="1136"/>
        </w:trPr>
        <w:tc>
          <w:tcPr>
            <w:tcW w:w="9622" w:type="dxa"/>
            <w:shd w:val="clear" w:color="auto" w:fill="auto"/>
          </w:tcPr>
          <w:p w:rsidR="00E76C93" w:rsidRPr="00EA05D5" w:rsidRDefault="00E76C93" w:rsidP="00E76C93">
            <w:pPr>
              <w:pStyle w:val="Tekstkomentarza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EA05D5">
              <w:rPr>
                <w:sz w:val="24"/>
                <w:szCs w:val="24"/>
              </w:rPr>
              <w:t xml:space="preserve">Zróżnicowanie społeczne a nierówności. Dobra cenione społecznie. Struktura społeczna - wprowadzenie.  </w:t>
            </w:r>
          </w:p>
          <w:p w:rsidR="00E76C93" w:rsidRPr="00EA05D5" w:rsidRDefault="00E76C93" w:rsidP="00E76C93">
            <w:pPr>
              <w:pStyle w:val="Tekstkomentarza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EA05D5">
              <w:rPr>
                <w:sz w:val="24"/>
                <w:szCs w:val="24"/>
              </w:rPr>
              <w:t>Modele nierówności. Typy społeczeństw w perspektywie historycznej.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 xml:space="preserve">Koncepcje struktury społecznej według Karola Marksa oraz Maxa Webera. </w:t>
            </w:r>
          </w:p>
          <w:p w:rsidR="00E76C93" w:rsidRPr="00EA05D5" w:rsidRDefault="00E76C93" w:rsidP="00E76C93">
            <w:pPr>
              <w:pStyle w:val="Tekstkomentarza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EA05D5">
              <w:rPr>
                <w:sz w:val="24"/>
                <w:szCs w:val="24"/>
              </w:rPr>
              <w:t>Funkcjonalna teoria uwarstwienia.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Teorie klas przegląd teorii.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 xml:space="preserve">Empiryczne modele struktury klasowej.   </w:t>
            </w:r>
          </w:p>
          <w:p w:rsidR="00E76C93" w:rsidRPr="00EA05D5" w:rsidRDefault="005453E8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Prekariat</w:t>
            </w:r>
            <w:r w:rsidR="00E76C93" w:rsidRPr="00EA05D5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Ubóstwo, bieda i podklasa.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Inteligencja, klasa średnia.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Ruchliwość społeczna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Naród, nacjonalizm i grupy etniczne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Płeć a zróżnicowanie społeczne i nierówności społeczne.</w:t>
            </w:r>
          </w:p>
          <w:p w:rsidR="00E76C93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Bourdieu i style życia</w:t>
            </w:r>
          </w:p>
          <w:p w:rsidR="00303F50" w:rsidRPr="00E76C93" w:rsidRDefault="00E76C93" w:rsidP="00E76C93">
            <w:pPr>
              <w:pStyle w:val="Tekstkomentarza"/>
              <w:numPr>
                <w:ilvl w:val="0"/>
                <w:numId w:val="6"/>
              </w:numPr>
            </w:pPr>
            <w:r w:rsidRPr="00E76C93">
              <w:rPr>
                <w:bCs/>
                <w:sz w:val="24"/>
                <w:szCs w:val="24"/>
              </w:rPr>
              <w:t>Struktura społeczna w Polsce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16"/>
        </w:rPr>
      </w:pPr>
    </w:p>
    <w:p w:rsidR="00BF6AD7" w:rsidRDefault="00BF6AD7">
      <w:pPr>
        <w:rPr>
          <w:rFonts w:ascii="Arial" w:hAnsi="Arial" w:cs="Arial"/>
          <w:sz w:val="22"/>
          <w:szCs w:val="22"/>
        </w:rPr>
      </w:pPr>
    </w:p>
    <w:p w:rsidR="00303F50" w:rsidRPr="00E76C93" w:rsidRDefault="00E76C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303F50" w:rsidRPr="00E76C93">
        <w:rPr>
          <w:rFonts w:ascii="Arial" w:hAnsi="Arial" w:cs="Arial"/>
          <w:b/>
          <w:sz w:val="22"/>
          <w:szCs w:val="22"/>
        </w:rPr>
        <w:lastRenderedPageBreak/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E76C93">
        <w:trPr>
          <w:trHeight w:val="1098"/>
        </w:trPr>
        <w:tc>
          <w:tcPr>
            <w:tcW w:w="9622" w:type="dxa"/>
            <w:shd w:val="clear" w:color="auto" w:fill="auto"/>
          </w:tcPr>
          <w:p w:rsidR="00E76C93" w:rsidRPr="00C10DC7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</w:pPr>
            <w:r w:rsidRPr="00C10DC7">
              <w:t>Davis Kinglsey, Moore Wilbert W (</w:t>
            </w:r>
            <w:r w:rsidRPr="00C10DC7">
              <w:rPr>
                <w:color w:val="000000"/>
              </w:rPr>
              <w:t>2005) „</w:t>
            </w:r>
            <w:r w:rsidRPr="00C10DC7">
              <w:rPr>
                <w:iCs/>
              </w:rPr>
              <w:t>O niektórych zasadach uwarstwienia”,</w:t>
            </w:r>
            <w:r w:rsidRPr="00C10DC7">
              <w:t xml:space="preserve"> s. 437-445, </w:t>
            </w:r>
            <w:r w:rsidRPr="00C10DC7">
              <w:rPr>
                <w:color w:val="000000"/>
              </w:rPr>
              <w:t xml:space="preserve">[w:] </w:t>
            </w:r>
            <w:r w:rsidRPr="00C10DC7">
              <w:rPr>
                <w:i/>
                <w:color w:val="000000"/>
              </w:rPr>
              <w:t>Socjologia. Lektury</w:t>
            </w:r>
            <w:r w:rsidRPr="00C10DC7">
              <w:rPr>
                <w:color w:val="000000"/>
              </w:rPr>
              <w:t xml:space="preserve"> (red.) Piotr Sztompka, Marek Kucia, Kraków, Wydawnictwo Znak</w:t>
            </w:r>
          </w:p>
          <w:p w:rsidR="00E76C93" w:rsidRPr="00C10DC7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rPr>
                <w:b/>
                <w:bCs/>
              </w:rPr>
            </w:pPr>
            <w:r w:rsidRPr="00C10DC7">
              <w:t xml:space="preserve">Domański Henryk (2007) </w:t>
            </w:r>
            <w:r w:rsidRPr="00C10DC7">
              <w:rPr>
                <w:i/>
              </w:rPr>
              <w:t>Struktura społeczna</w:t>
            </w:r>
            <w:r w:rsidRPr="00C10DC7">
              <w:t>,  Warszawa: Wydawnictwo Naukowe „Scholar”.</w:t>
            </w:r>
          </w:p>
          <w:p w:rsidR="00E76C93" w:rsidRDefault="00E76C93" w:rsidP="00E76C93">
            <w:pPr>
              <w:spacing w:after="120" w:line="276" w:lineRule="auto"/>
              <w:ind w:left="709" w:hanging="709"/>
            </w:pPr>
            <w:r w:rsidRPr="00C10DC7">
              <w:t xml:space="preserve">Domański Henryk (2015) </w:t>
            </w:r>
            <w:r w:rsidRPr="00C10DC7">
              <w:rPr>
                <w:i/>
              </w:rPr>
              <w:t>Czy w Polsce istnieją klasy społeczne</w:t>
            </w:r>
            <w:r w:rsidRPr="00C10DC7">
              <w:t xml:space="preserve"> ? Warszawa: Wydawnictwo: Krytyka Polityczna.</w:t>
            </w:r>
          </w:p>
          <w:p w:rsidR="00E76C93" w:rsidRDefault="00E76C93" w:rsidP="00E76C93">
            <w:pPr>
              <w:pStyle w:val="Tekstpodstawowy"/>
              <w:widowControl/>
              <w:suppressAutoHyphens w:val="0"/>
              <w:autoSpaceDE/>
              <w:spacing w:line="276" w:lineRule="auto"/>
              <w:ind w:left="709" w:hanging="709"/>
              <w:jc w:val="both"/>
            </w:pPr>
            <w:r w:rsidRPr="00C901BC">
              <w:t>Doma</w:t>
            </w:r>
            <w:r w:rsidRPr="00C901BC">
              <w:rPr>
                <w:rFonts w:hint="eastAsia"/>
              </w:rPr>
              <w:t>ń</w:t>
            </w:r>
            <w:r w:rsidRPr="00C901BC">
              <w:t>ski Henryk (2017) Stratyfikacja klasowa w Polsce: 1982</w:t>
            </w:r>
            <w:r w:rsidRPr="00C901BC">
              <w:rPr>
                <w:rFonts w:hint="eastAsia"/>
              </w:rPr>
              <w:t>–</w:t>
            </w:r>
            <w:r w:rsidRPr="00C901BC">
              <w:t>2015, s. 16-39  [w:]Maciej Gdula, Micha</w:t>
            </w:r>
            <w:r w:rsidRPr="00C901BC">
              <w:rPr>
                <w:rFonts w:hint="eastAsia"/>
              </w:rPr>
              <w:t>ł</w:t>
            </w:r>
            <w:r w:rsidRPr="00C901BC">
              <w:t xml:space="preserve">Sutowski  (red.), </w:t>
            </w:r>
            <w:r w:rsidRPr="00C901BC">
              <w:rPr>
                <w:i/>
              </w:rPr>
              <w:t>Klasy w Polsce Teorie, dyskusje, badania, konteksty</w:t>
            </w:r>
            <w:r w:rsidRPr="00C901BC">
              <w:t xml:space="preserve"> Warszawa: Instytut Studi</w:t>
            </w:r>
            <w:r w:rsidRPr="00C901BC">
              <w:rPr>
                <w:rFonts w:hint="eastAsia"/>
              </w:rPr>
              <w:t>ó</w:t>
            </w:r>
            <w:r w:rsidRPr="00C901BC">
              <w:t>w Zaawansowanych.</w:t>
            </w:r>
          </w:p>
          <w:p w:rsidR="00E76C93" w:rsidRPr="00C901BC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</w:pPr>
            <w:r w:rsidRPr="00C901BC">
              <w:t xml:space="preserve">Domański Henryk (1999)  Klasa średnia, s. 18-26: Encyklopedia Socjologii t. 2, Warszawa, Oficyna Naukowa, </w:t>
            </w:r>
          </w:p>
          <w:p w:rsidR="00E76C93" w:rsidRPr="00C901BC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</w:pPr>
            <w:r w:rsidRPr="00C901BC">
              <w:t xml:space="preserve">Gdula Maciej, Sadura Przemysław  (2012) Styl życia jako rywalizująca uniwersalność, s. 15—70  </w:t>
            </w:r>
            <w:r w:rsidRPr="00C901BC">
              <w:rPr>
                <w:color w:val="000000"/>
              </w:rPr>
              <w:t xml:space="preserve">[w:] </w:t>
            </w:r>
            <w:r w:rsidRPr="00C901BC">
              <w:rPr>
                <w:i/>
                <w:color w:val="000000"/>
              </w:rPr>
              <w:t xml:space="preserve">Style życia i porządek klasowy w Polsce, </w:t>
            </w:r>
            <w:r w:rsidRPr="00C901BC">
              <w:t>Warszawa: Wydawnictwo Naukowe, Scholar.</w:t>
            </w:r>
          </w:p>
          <w:p w:rsidR="00E76C93" w:rsidRPr="00C901BC" w:rsidRDefault="00E76C93" w:rsidP="00E76C93">
            <w:pPr>
              <w:pStyle w:val="Tekstpodstawowy"/>
              <w:widowControl/>
              <w:suppressAutoHyphens w:val="0"/>
              <w:autoSpaceDE/>
              <w:spacing w:line="276" w:lineRule="auto"/>
              <w:ind w:left="709" w:hanging="709"/>
              <w:jc w:val="both"/>
              <w:rPr>
                <w:b/>
              </w:rPr>
            </w:pPr>
            <w:r w:rsidRPr="00C901BC">
              <w:t>Gdula Maciej (2017) Po</w:t>
            </w:r>
            <w:r w:rsidRPr="00C901BC">
              <w:rPr>
                <w:rFonts w:hint="eastAsia"/>
              </w:rPr>
              <w:t>ż</w:t>
            </w:r>
            <w:r w:rsidRPr="00C901BC">
              <w:t>ytki z klasowo</w:t>
            </w:r>
            <w:r w:rsidRPr="00C901BC">
              <w:rPr>
                <w:rFonts w:hint="eastAsia"/>
              </w:rPr>
              <w:t>ś</w:t>
            </w:r>
            <w:r w:rsidRPr="00C901BC">
              <w:t>ci. Klasy w Polsce i szanse zmiany spo</w:t>
            </w:r>
            <w:r w:rsidRPr="00C901BC">
              <w:rPr>
                <w:rFonts w:hint="eastAsia"/>
              </w:rPr>
              <w:t>ł</w:t>
            </w:r>
            <w:r w:rsidRPr="00C901BC">
              <w:t>ecznej, s. 136-161 [w:] Maciej Gdula, Micha</w:t>
            </w:r>
            <w:r w:rsidRPr="00C901BC">
              <w:rPr>
                <w:rFonts w:hint="eastAsia"/>
              </w:rPr>
              <w:t>ł</w:t>
            </w:r>
            <w:r w:rsidRPr="00C901BC">
              <w:t xml:space="preserve">Sutowski  (red.), </w:t>
            </w:r>
            <w:r w:rsidRPr="00C901BC">
              <w:rPr>
                <w:i/>
              </w:rPr>
              <w:t xml:space="preserve">Klasy w Polsce Teorie, dyskusje, badania, konteksty, </w:t>
            </w:r>
            <w:r w:rsidRPr="00C901BC">
              <w:t xml:space="preserve"> Warszawa: Instytut Studi</w:t>
            </w:r>
            <w:r w:rsidRPr="00C901BC">
              <w:rPr>
                <w:rFonts w:hint="eastAsia"/>
              </w:rPr>
              <w:t>ó</w:t>
            </w:r>
            <w:r w:rsidRPr="00C901BC">
              <w:t>w Zaawansowanych.</w:t>
            </w:r>
          </w:p>
          <w:p w:rsidR="00E76C93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</w:pPr>
            <w:r>
              <w:t>G</w:t>
            </w:r>
            <w:r w:rsidRPr="00C10DC7">
              <w:t>a</w:t>
            </w:r>
            <w:r>
              <w:t>r</w:t>
            </w:r>
            <w:r w:rsidRPr="00C10DC7">
              <w:t>dawski Juliusz (2009) Polacy pracujący a kryzys fordyzmu</w:t>
            </w:r>
            <w:r w:rsidRPr="00C10DC7">
              <w:rPr>
                <w:b/>
              </w:rPr>
              <w:t xml:space="preserve">, </w:t>
            </w:r>
            <w:r w:rsidRPr="00C10DC7">
              <w:t>Rozdział2 Teorie struktury społecznej a świat pracy, s/ 65-85.</w:t>
            </w:r>
          </w:p>
          <w:p w:rsidR="00E76C93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  <w:rPr>
                <w:highlight w:val="cyan"/>
              </w:rPr>
            </w:pPr>
            <w:r>
              <w:t>Karolak Mateusz</w:t>
            </w:r>
            <w:r w:rsidRPr="00C901BC">
              <w:t xml:space="preserve"> (2020) Społeczno-ekonomiczne konteksty prekaryzacji  pracy młodych w Polsce, s. 49-72, </w:t>
            </w:r>
            <w:r w:rsidRPr="00C901BC">
              <w:rPr>
                <w:color w:val="000000"/>
              </w:rPr>
              <w:t xml:space="preserve">[w:]  Adam Mrozicki, Jan Czarzasty </w:t>
            </w:r>
            <w:r w:rsidRPr="00C901BC">
              <w:t xml:space="preserve">(red.) </w:t>
            </w:r>
            <w:r w:rsidRPr="00C901BC">
              <w:rPr>
                <w:i/>
                <w:color w:val="000000"/>
              </w:rPr>
              <w:t xml:space="preserve">Oswajanie niepewności. Studia </w:t>
            </w:r>
            <w:r w:rsidRPr="00C901BC">
              <w:t>społeczno-ekonomiczne nad młodymi pracownikami sprekaryzowanymi</w:t>
            </w:r>
            <w:r w:rsidRPr="00594B49">
              <w:t>.</w:t>
            </w:r>
          </w:p>
          <w:p w:rsidR="00E76C93" w:rsidRPr="00594B49" w:rsidRDefault="00E76C93" w:rsidP="00E76C93">
            <w:pPr>
              <w:pStyle w:val="Akapitzlist"/>
              <w:widowControl/>
              <w:suppressAutoHyphens w:val="0"/>
              <w:autoSpaceDE/>
              <w:spacing w:after="120" w:line="276" w:lineRule="auto"/>
              <w:ind w:left="709" w:hanging="709"/>
              <w:contextualSpacing/>
              <w:jc w:val="both"/>
            </w:pPr>
            <w:r w:rsidRPr="00594B49">
              <w:t xml:space="preserve">Kurczewska Joanna (1998) Inteligencja, s. 337-343,  Encyklopedia socjologii, Warszawa: Oficyna Naukowa. </w:t>
            </w:r>
          </w:p>
          <w:p w:rsidR="00E76C93" w:rsidRPr="00C10DC7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rPr>
                <w:color w:val="000000"/>
              </w:rPr>
            </w:pPr>
            <w:r w:rsidRPr="00C10DC7">
              <w:t>Marks Karol Engels Fryderyk (2006) „</w:t>
            </w:r>
            <w:r w:rsidRPr="00C10DC7">
              <w:rPr>
                <w:iCs/>
              </w:rPr>
              <w:t>Burżua a proletariusze”</w:t>
            </w:r>
            <w:r w:rsidRPr="00C10DC7">
              <w:t>, s. 417–423,</w:t>
            </w:r>
            <w:r w:rsidRPr="00C10DC7">
              <w:rPr>
                <w:color w:val="000000"/>
              </w:rPr>
              <w:t xml:space="preserve">[w:] </w:t>
            </w:r>
            <w:r w:rsidRPr="00C10DC7">
              <w:rPr>
                <w:i/>
                <w:color w:val="000000"/>
              </w:rPr>
              <w:t>Socjologia. Lektury</w:t>
            </w:r>
            <w:r w:rsidRPr="00C10DC7">
              <w:rPr>
                <w:color w:val="000000"/>
              </w:rPr>
              <w:t xml:space="preserve"> (red.) Piotr Sztompka, Marek Kucia, Kraków, Wydawnictwo Znak.</w:t>
            </w:r>
          </w:p>
          <w:p w:rsidR="00E76C93" w:rsidRPr="00C10DC7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</w:pPr>
            <w:r w:rsidRPr="00C10DC7">
              <w:t>Mars Karol, Kapitał, Klasy rozd. LII, Klasy, [w:] Marsk i Engels, Dzieła wybrane, Książka i wiedza, s. 538 -539</w:t>
            </w:r>
          </w:p>
          <w:p w:rsidR="00E76C93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  <w:rPr>
                <w:color w:val="000000"/>
              </w:rPr>
            </w:pPr>
            <w:r w:rsidRPr="00C10DC7">
              <w:rPr>
                <w:color w:val="000000"/>
              </w:rPr>
              <w:t xml:space="preserve">Ossowski Stanisław (1986) „Pojęcie struktury społecznej”, s. 9-19, [w:] Stanisław Ossowski </w:t>
            </w:r>
            <w:r w:rsidRPr="00C10DC7">
              <w:rPr>
                <w:i/>
                <w:color w:val="000000"/>
              </w:rPr>
              <w:t>O strukturze społecznej</w:t>
            </w:r>
            <w:r w:rsidRPr="00C10DC7">
              <w:rPr>
                <w:color w:val="000000"/>
              </w:rPr>
              <w:t xml:space="preserve">, Państwowe Wydawnictwo Naukowe. </w:t>
            </w:r>
          </w:p>
          <w:p w:rsidR="00E76C93" w:rsidRPr="00C901BC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</w:pPr>
            <w:r w:rsidRPr="00C901BC">
              <w:t xml:space="preserve">Szacka Barbara (2003) </w:t>
            </w:r>
            <w:r w:rsidRPr="00C901BC">
              <w:rPr>
                <w:i/>
              </w:rPr>
              <w:t>Wprowadzenie do socjologii,</w:t>
            </w:r>
            <w:r w:rsidRPr="00C901BC">
              <w:t xml:space="preserve">  . Warszawa: Wydawnictwo Oficyna Naukowa.</w:t>
            </w:r>
          </w:p>
          <w:p w:rsidR="00E76C93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  <w:rPr>
                <w:color w:val="000000"/>
              </w:rPr>
            </w:pPr>
            <w:r w:rsidRPr="00C10DC7">
              <w:rPr>
                <w:color w:val="000000"/>
              </w:rPr>
              <w:t xml:space="preserve">Sztompka Piotr (2006) „Pojęcie struktury społecznej. Próba uogólnienia”, s. 170- 180, [w:] </w:t>
            </w:r>
            <w:r w:rsidRPr="00C10DC7">
              <w:rPr>
                <w:i/>
                <w:color w:val="000000"/>
              </w:rPr>
              <w:t>Socjologia. Lektury</w:t>
            </w:r>
            <w:r w:rsidRPr="00C10DC7">
              <w:rPr>
                <w:color w:val="000000"/>
              </w:rPr>
              <w:t xml:space="preserve"> (red.) Piotr Sztompka, Marek Kucia, Kraków, Wydawnictwo Znak.</w:t>
            </w:r>
          </w:p>
          <w:p w:rsidR="00E76C93" w:rsidRPr="00594B49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</w:pPr>
            <w:r w:rsidRPr="00594B49">
              <w:t>Tarkowska El</w:t>
            </w:r>
            <w:r w:rsidRPr="00594B49">
              <w:rPr>
                <w:bCs/>
              </w:rPr>
              <w:t>żbieta</w:t>
            </w:r>
            <w:r w:rsidRPr="00594B49">
              <w:t xml:space="preserve"> (2006) „Ubóstwo i wykluczenie społeczne. Koncepcje i polskie problemy”, s. 319-365, </w:t>
            </w:r>
            <w:r w:rsidRPr="00594B49">
              <w:rPr>
                <w:color w:val="000000"/>
              </w:rPr>
              <w:t>[w:]</w:t>
            </w:r>
            <w:r w:rsidRPr="00594B49">
              <w:rPr>
                <w:i/>
                <w:iCs/>
              </w:rPr>
              <w:t>Współczesne społeczeństwo polskie dynamika zmian,</w:t>
            </w:r>
            <w:r w:rsidRPr="00594B49">
              <w:t xml:space="preserve"> Wasilewski Jacek (red.), Warszawa Wydawnictwo Naukowe, Scholar.</w:t>
            </w:r>
          </w:p>
          <w:p w:rsidR="00E76C93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  <w:rPr>
                <w:sz w:val="22"/>
                <w:szCs w:val="22"/>
              </w:rPr>
            </w:pPr>
            <w:r w:rsidRPr="00C10DC7">
              <w:rPr>
                <w:color w:val="000000"/>
              </w:rPr>
              <w:t>Tumin Melvin (</w:t>
            </w:r>
            <w:r w:rsidRPr="00C10DC7">
              <w:t>1975) „</w:t>
            </w:r>
            <w:r w:rsidRPr="00C10DC7">
              <w:rPr>
                <w:iCs/>
                <w:color w:val="000000"/>
              </w:rPr>
              <w:t>O niektórych zasadach uwarstwienia</w:t>
            </w:r>
            <w:r w:rsidRPr="00C10DC7">
              <w:rPr>
                <w:color w:val="000000"/>
              </w:rPr>
              <w:t>: analiza krytyczna”, s. 477-487</w:t>
            </w:r>
            <w:r w:rsidRPr="00C10DC7">
              <w:rPr>
                <w:b/>
                <w:bCs/>
              </w:rPr>
              <w:t xml:space="preserve">, </w:t>
            </w:r>
            <w:r w:rsidRPr="00C10DC7">
              <w:rPr>
                <w:color w:val="000000"/>
              </w:rPr>
              <w:t xml:space="preserve">[w:] </w:t>
            </w:r>
            <w:r w:rsidRPr="00C10DC7">
              <w:rPr>
                <w:i/>
              </w:rPr>
              <w:lastRenderedPageBreak/>
              <w:t>Elementy teorii socjologicznych, Materiały do dziejów współczesnej socjologii zachodniej,</w:t>
            </w:r>
            <w:r w:rsidRPr="00C10DC7">
              <w:t xml:space="preserve">Derczyński Włodzimierz, </w:t>
            </w:r>
            <w:r w:rsidRPr="00C10DC7">
              <w:rPr>
                <w:iCs/>
                <w:color w:val="000000"/>
              </w:rPr>
              <w:t>Jasińska-Kania Aleksandra</w:t>
            </w:r>
            <w:r w:rsidRPr="00C10DC7">
              <w:rPr>
                <w:iCs/>
                <w:color w:val="000000"/>
                <w:sz w:val="22"/>
                <w:szCs w:val="22"/>
              </w:rPr>
              <w:t xml:space="preserve">, Szacki Jerzy, </w:t>
            </w:r>
            <w:r w:rsidRPr="00C10DC7">
              <w:rPr>
                <w:sz w:val="22"/>
                <w:szCs w:val="22"/>
              </w:rPr>
              <w:t>(red.), Warszawa: Wydawnictwo Naukowe PWN.</w:t>
            </w:r>
          </w:p>
          <w:p w:rsidR="00E76C93" w:rsidRPr="00C901BC" w:rsidRDefault="00E76C93" w:rsidP="00E76C93">
            <w:pPr>
              <w:pStyle w:val="Akapitzlist"/>
              <w:widowControl/>
              <w:suppressAutoHyphens w:val="0"/>
              <w:autoSpaceDE/>
              <w:spacing w:after="120" w:line="276" w:lineRule="auto"/>
              <w:ind w:left="709" w:hanging="709"/>
              <w:contextualSpacing/>
              <w:jc w:val="both"/>
            </w:pPr>
            <w:r w:rsidRPr="00C901BC">
              <w:t xml:space="preserve">Turner Jonathan (2004) strukturalizm konstruktywistyczny – Bourdieu, s. 593- 603, Struktura teorii socjologicznych, </w:t>
            </w:r>
            <w:r w:rsidRPr="00C901BC">
              <w:rPr>
                <w:sz w:val="20"/>
                <w:szCs w:val="20"/>
              </w:rPr>
              <w:t>Warszawa: Wydawnictwo Naukowe PWN</w:t>
            </w:r>
            <w:r w:rsidRPr="00C901BC">
              <w:rPr>
                <w:bCs/>
                <w:sz w:val="20"/>
                <w:szCs w:val="20"/>
              </w:rPr>
              <w:t>.</w:t>
            </w:r>
          </w:p>
          <w:p w:rsidR="00E76C93" w:rsidRPr="00C901BC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  <w:rPr>
                <w:b/>
              </w:rPr>
            </w:pPr>
            <w:r w:rsidRPr="00C901BC">
              <w:t>Wasilewski Jacek (2006) „Formowanie się struktury społecznej”</w:t>
            </w:r>
            <w:r w:rsidRPr="00C901BC">
              <w:rPr>
                <w:i/>
              </w:rPr>
              <w:t xml:space="preserve">, </w:t>
            </w:r>
            <w:r w:rsidRPr="00C901BC">
              <w:t xml:space="preserve">s. 47- 100, </w:t>
            </w:r>
            <w:r w:rsidRPr="00C901BC">
              <w:rPr>
                <w:color w:val="000000"/>
              </w:rPr>
              <w:t>[w:]</w:t>
            </w:r>
            <w:r w:rsidRPr="00C901BC">
              <w:rPr>
                <w:i/>
                <w:iCs/>
              </w:rPr>
              <w:t>Współczesne społeczeństwo polskie dynamika zmian,</w:t>
            </w:r>
            <w:r w:rsidRPr="00C901BC">
              <w:t>Wasilewski Jacek (red.), Warszawa: Wydawnictwo Naukowe „Scholar”.</w:t>
            </w:r>
          </w:p>
          <w:p w:rsidR="00E76C93" w:rsidRPr="00C10DC7" w:rsidRDefault="00E76C93" w:rsidP="00E76C93">
            <w:pPr>
              <w:pStyle w:val="NormalnyWeb"/>
              <w:spacing w:before="0" w:beforeAutospacing="0" w:after="120" w:afterAutospacing="0" w:line="276" w:lineRule="auto"/>
              <w:jc w:val="both"/>
              <w:rPr>
                <w:sz w:val="22"/>
                <w:szCs w:val="22"/>
              </w:rPr>
            </w:pPr>
            <w:r w:rsidRPr="00C10DC7">
              <w:rPr>
                <w:sz w:val="22"/>
                <w:szCs w:val="22"/>
              </w:rPr>
              <w:t xml:space="preserve">Weber Max, (2002) </w:t>
            </w:r>
            <w:r w:rsidRPr="00C10DC7">
              <w:rPr>
                <w:i/>
                <w:sz w:val="22"/>
                <w:szCs w:val="22"/>
              </w:rPr>
              <w:t>Gospodarka i społeczeństwo</w:t>
            </w:r>
            <w:r w:rsidRPr="00C10DC7">
              <w:rPr>
                <w:sz w:val="22"/>
                <w:szCs w:val="22"/>
              </w:rPr>
              <w:t>, Warszawa: Wydawnictwo Naukowe PWN.</w:t>
            </w:r>
          </w:p>
          <w:p w:rsidR="00E76C93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  <w:rPr>
                <w:sz w:val="22"/>
                <w:szCs w:val="22"/>
              </w:rPr>
            </w:pPr>
            <w:r w:rsidRPr="00C10DC7">
              <w:rPr>
                <w:bCs/>
                <w:sz w:val="22"/>
                <w:szCs w:val="22"/>
              </w:rPr>
              <w:t xml:space="preserve">Wrigt Erik O. (2006) „Klasy się liczą”, s. 813-833, [w:] </w:t>
            </w:r>
            <w:r w:rsidRPr="00C10DC7">
              <w:rPr>
                <w:bCs/>
                <w:i/>
                <w:sz w:val="22"/>
                <w:szCs w:val="22"/>
              </w:rPr>
              <w:t xml:space="preserve">Współczesne teorie socjologiczne, </w:t>
            </w:r>
            <w:r w:rsidRPr="00C10DC7">
              <w:rPr>
                <w:iCs/>
                <w:color w:val="000000"/>
                <w:sz w:val="22"/>
                <w:szCs w:val="22"/>
              </w:rPr>
              <w:t xml:space="preserve">wybór i opracowanie: Jasińska-Kania Aleksandra, Nijakowski Lech M., Szacki Jerzy, Ziółkowski Marek, </w:t>
            </w:r>
            <w:r w:rsidRPr="00C10DC7">
              <w:rPr>
                <w:sz w:val="22"/>
                <w:szCs w:val="22"/>
              </w:rPr>
              <w:t>Warszawa: Wydawnictwo Naukowe „Scholar”.</w:t>
            </w:r>
          </w:p>
          <w:p w:rsidR="00303F50" w:rsidRDefault="00E76C93" w:rsidP="00E76C93">
            <w:pPr>
              <w:rPr>
                <w:rFonts w:ascii="Arial" w:hAnsi="Arial" w:cs="Arial"/>
                <w:sz w:val="22"/>
                <w:szCs w:val="16"/>
              </w:rPr>
            </w:pPr>
            <w:r w:rsidRPr="00594B49">
              <w:t xml:space="preserve">Żarnowski Janusz (2008) </w:t>
            </w:r>
            <w:r w:rsidRPr="00594B49">
              <w:rPr>
                <w:i/>
              </w:rPr>
              <w:t xml:space="preserve">Intelektualiści </w:t>
            </w:r>
            <w:r w:rsidRPr="00594B49">
              <w:t>Encyklopedia socjologii, s. 334-337, Warszawa: Oficyna Naukowa</w:t>
            </w:r>
            <w:r w:rsidRPr="00EE488D">
              <w:rPr>
                <w:sz w:val="20"/>
                <w:szCs w:val="20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BF6AD7" w:rsidRDefault="00BF6AD7">
      <w:pPr>
        <w:rPr>
          <w:rFonts w:ascii="Arial" w:hAnsi="Arial" w:cs="Arial"/>
          <w:sz w:val="22"/>
          <w:szCs w:val="16"/>
        </w:rPr>
      </w:pPr>
    </w:p>
    <w:p w:rsidR="00303F50" w:rsidRPr="00E76C93" w:rsidRDefault="00303F50">
      <w:pPr>
        <w:rPr>
          <w:rFonts w:ascii="Arial" w:hAnsi="Arial" w:cs="Arial"/>
          <w:b/>
          <w:sz w:val="22"/>
          <w:szCs w:val="16"/>
        </w:rPr>
      </w:pPr>
      <w:r w:rsidRPr="00E76C93">
        <w:rPr>
          <w:rFonts w:ascii="Arial" w:hAnsi="Arial" w:cs="Arial"/>
          <w:b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E76C93">
        <w:trPr>
          <w:trHeight w:val="1112"/>
        </w:trPr>
        <w:tc>
          <w:tcPr>
            <w:tcW w:w="9622" w:type="dxa"/>
            <w:shd w:val="clear" w:color="auto" w:fill="auto"/>
          </w:tcPr>
          <w:p w:rsidR="00E76C93" w:rsidRDefault="00E76C93" w:rsidP="00E76C93">
            <w:pPr>
              <w:widowControl/>
              <w:numPr>
                <w:ilvl w:val="0"/>
                <w:numId w:val="5"/>
              </w:numPr>
              <w:suppressAutoHyphens w:val="0"/>
              <w:autoSpaceDE/>
              <w:autoSpaceDN w:val="0"/>
              <w:spacing w:line="360" w:lineRule="auto"/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Domański Henryk (2008) Inteligencja w Polsce. Specjaliści, twórcy, klerkowie, klasa średnia, IFiS PAN, Warszawa.</w:t>
            </w:r>
          </w:p>
          <w:p w:rsidR="00E76C93" w:rsidRDefault="00E76C93" w:rsidP="00E76C93">
            <w:pPr>
              <w:widowControl/>
              <w:numPr>
                <w:ilvl w:val="0"/>
                <w:numId w:val="5"/>
              </w:numPr>
              <w:suppressAutoHyphens w:val="0"/>
              <w:autoSpaceDE/>
              <w:autoSpaceDN w:val="0"/>
              <w:spacing w:line="360" w:lineRule="auto"/>
              <w:ind w:left="709" w:hanging="70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Domański Henryk (2011) </w:t>
            </w:r>
            <w:r>
              <w:rPr>
                <w:i/>
                <w:sz w:val="22"/>
                <w:szCs w:val="22"/>
              </w:rPr>
              <w:t>„Nierówności płci w latach 1982-2008”,</w:t>
            </w:r>
            <w:r>
              <w:rPr>
                <w:sz w:val="22"/>
                <w:szCs w:val="22"/>
              </w:rPr>
              <w:t xml:space="preserve"> s. 251-266, </w:t>
            </w:r>
            <w:r>
              <w:rPr>
                <w:i/>
                <w:sz w:val="22"/>
                <w:szCs w:val="22"/>
              </w:rPr>
              <w:t>Geneder w społeczeństwie polskim</w:t>
            </w:r>
            <w:r>
              <w:rPr>
                <w:sz w:val="22"/>
                <w:szCs w:val="22"/>
              </w:rPr>
              <w:t xml:space="preserve"> (red.)  K. Slany, J. Struzik, K. Wojnicki, Wydawncitwo NOMOS.</w:t>
            </w:r>
          </w:p>
          <w:p w:rsidR="00E76C93" w:rsidRDefault="00E76C93" w:rsidP="00E76C93">
            <w:pPr>
              <w:pStyle w:val="Nagwek1"/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Ehrenreich Barbara (2006)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>Za grosze. Pracować i (nie) przeżyć,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Warszawa, Wydawca: W.A.B.</w:t>
            </w:r>
          </w:p>
          <w:p w:rsidR="00E76C93" w:rsidRDefault="00E76C93" w:rsidP="00E76C93">
            <w:pPr>
              <w:widowControl/>
              <w:numPr>
                <w:ilvl w:val="0"/>
                <w:numId w:val="5"/>
              </w:numPr>
              <w:suppressAutoHyphens w:val="0"/>
              <w:autoSpaceDE/>
              <w:autoSpaceDN w:val="0"/>
              <w:spacing w:line="360" w:lineRule="auto"/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Furedi Frank (2008) Gdzie się podziali intelektualiści, Warszawa, PiW.</w:t>
            </w:r>
          </w:p>
          <w:p w:rsidR="00E76C93" w:rsidRPr="00EA05D5" w:rsidRDefault="00E76C93" w:rsidP="00E76C93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autoSpaceDN w:val="0"/>
              <w:spacing w:after="0" w:line="360" w:lineRule="auto"/>
              <w:ind w:left="709" w:hanging="709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Wnuk-Lipiński Edmund (2005) Socjologia życia publicznego, Warszawa, Wydawnictwo Naukowe, Scholar.</w:t>
            </w:r>
          </w:p>
          <w:p w:rsidR="00303F50" w:rsidRDefault="00E76C93" w:rsidP="00E76C93">
            <w:pPr>
              <w:rPr>
                <w:rFonts w:ascii="Arial" w:hAnsi="Arial" w:cs="Arial"/>
                <w:sz w:val="22"/>
                <w:szCs w:val="16"/>
              </w:rPr>
            </w:pPr>
            <w:r w:rsidRPr="00EA05D5">
              <w:t xml:space="preserve">Żeromski Stefan (1973) </w:t>
            </w:r>
            <w:r w:rsidRPr="00EA05D5">
              <w:rPr>
                <w:i/>
              </w:rPr>
              <w:t xml:space="preserve">Silaczka, </w:t>
            </w:r>
            <w:hyperlink r:id="rId7" w:history="1">
              <w:r w:rsidRPr="00EA05D5">
                <w:rPr>
                  <w:rStyle w:val="Hipercze"/>
                </w:rPr>
                <w:t>https://wolnelektury.pl/media/book/pdf/silaczka.pdf</w:t>
              </w:r>
            </w:hyperlink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2F540D" w:rsidRPr="002F540D" w:rsidRDefault="003B50C6" w:rsidP="002F540D">
      <w:pPr>
        <w:pStyle w:val="Tekstdymka1"/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2F540D" w:rsidRPr="003B50C6">
        <w:rPr>
          <w:rFonts w:ascii="Arial" w:hAnsi="Arial" w:cs="Arial"/>
          <w:b/>
          <w:sz w:val="22"/>
        </w:rPr>
        <w:lastRenderedPageBreak/>
        <w:t>Bilans godzinowy zgodny z CNPS (Całkowity Nakład Pracy Studenta)</w:t>
      </w:r>
      <w:r w:rsidR="002F540D" w:rsidRPr="002F540D">
        <w:rPr>
          <w:rFonts w:ascii="Arial" w:hAnsi="Arial" w:cs="Arial"/>
          <w:sz w:val="22"/>
        </w:rPr>
        <w:t xml:space="preserve">– </w:t>
      </w:r>
      <w:r w:rsidR="002F540D" w:rsidRPr="002F540D">
        <w:rPr>
          <w:rFonts w:ascii="Arial" w:hAnsi="Arial" w:cs="Arial"/>
          <w:b/>
          <w:color w:val="FF0000"/>
          <w:sz w:val="22"/>
        </w:rPr>
        <w:t>studia stacjonarne</w:t>
      </w:r>
    </w:p>
    <w:p w:rsidR="002F540D" w:rsidRDefault="002F540D" w:rsidP="002F540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2F540D" w:rsidTr="00530F4F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2F540D" w:rsidRDefault="002F540D" w:rsidP="00530F4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2F540D" w:rsidRDefault="002F540D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2F540D" w:rsidRDefault="003B51B3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2F540D" w:rsidTr="00530F4F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2F540D" w:rsidRDefault="002F540D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F540D" w:rsidRDefault="002F540D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2F540D" w:rsidRDefault="003B51B3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B50C6" w:rsidTr="00530F4F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B50C6" w:rsidRDefault="003B50C6" w:rsidP="00530F4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B50C6" w:rsidRDefault="003B50C6" w:rsidP="00B0539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B50C6" w:rsidTr="00530F4F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B50C6" w:rsidRDefault="008D2394" w:rsidP="00B0539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3B50C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B50C6" w:rsidTr="00530F4F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B50C6" w:rsidRDefault="003B50C6" w:rsidP="00B0539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B50C6" w:rsidTr="00530F4F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B50C6" w:rsidRDefault="003B50C6" w:rsidP="00B0539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B50C6" w:rsidTr="00530F4F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B50C6" w:rsidRDefault="008D2394" w:rsidP="00B0539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3B50C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B50C6" w:rsidTr="00530F4F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D2394">
              <w:rPr>
                <w:rFonts w:ascii="Arial" w:eastAsia="Calibri" w:hAnsi="Arial" w:cs="Arial"/>
                <w:sz w:val="20"/>
                <w:szCs w:val="20"/>
                <w:lang w:eastAsia="en-US"/>
              </w:rPr>
              <w:t>00</w:t>
            </w:r>
          </w:p>
        </w:tc>
      </w:tr>
      <w:tr w:rsidR="003B50C6" w:rsidTr="00530F4F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B50C6" w:rsidRDefault="003B50C6">
      <w:pPr>
        <w:pStyle w:val="Tekstdymka1"/>
        <w:rPr>
          <w:rFonts w:ascii="Arial" w:hAnsi="Arial" w:cs="Arial"/>
          <w:b/>
          <w:sz w:val="22"/>
        </w:rPr>
      </w:pPr>
    </w:p>
    <w:p w:rsidR="003B50C6" w:rsidRDefault="003B50C6">
      <w:pPr>
        <w:pStyle w:val="Tekstdymka1"/>
        <w:rPr>
          <w:rFonts w:ascii="Arial" w:hAnsi="Arial" w:cs="Arial"/>
          <w:b/>
          <w:sz w:val="22"/>
        </w:rPr>
      </w:pPr>
    </w:p>
    <w:p w:rsidR="003B50C6" w:rsidRDefault="003B50C6">
      <w:pPr>
        <w:pStyle w:val="Tekstdymka1"/>
        <w:rPr>
          <w:rFonts w:ascii="Arial" w:hAnsi="Arial" w:cs="Arial"/>
          <w:b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 w:rsidRPr="003B50C6">
        <w:rPr>
          <w:rFonts w:ascii="Arial" w:hAnsi="Arial" w:cs="Arial"/>
          <w:b/>
          <w:sz w:val="22"/>
        </w:rPr>
        <w:t xml:space="preserve">Bilans godzinowy zgodny z CNPS </w:t>
      </w:r>
      <w:r w:rsidRPr="003B50C6">
        <w:rPr>
          <w:rFonts w:ascii="Arial" w:hAnsi="Arial" w:cs="Arial"/>
          <w:sz w:val="20"/>
          <w:szCs w:val="20"/>
        </w:rPr>
        <w:t>(Całkowity Nakład Pracy Studenta)</w:t>
      </w:r>
      <w:r w:rsidR="002F540D">
        <w:rPr>
          <w:rFonts w:ascii="Arial" w:hAnsi="Arial" w:cs="Arial"/>
          <w:sz w:val="22"/>
        </w:rPr>
        <w:t xml:space="preserve">- </w:t>
      </w:r>
      <w:r w:rsidR="002F540D" w:rsidRPr="003B51B3">
        <w:rPr>
          <w:rFonts w:ascii="Arial" w:hAnsi="Arial" w:cs="Arial"/>
          <w:b/>
          <w:color w:val="00B050"/>
          <w:sz w:val="22"/>
        </w:rPr>
        <w:t>studia niestacjonarne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B51B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B51B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8D239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3B50C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8D239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3B50C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B50C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2F54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D2394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2F54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91D" w:rsidRDefault="00AD491D">
      <w:r>
        <w:separator/>
      </w:r>
    </w:p>
  </w:endnote>
  <w:endnote w:type="continuationSeparator" w:id="1">
    <w:p w:rsidR="00AD491D" w:rsidRDefault="00AD4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76722D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DD4DF1">
      <w:rPr>
        <w:noProof/>
      </w:rPr>
      <w:t>7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91D" w:rsidRDefault="00AD491D">
      <w:r>
        <w:separator/>
      </w:r>
    </w:p>
  </w:footnote>
  <w:footnote w:type="continuationSeparator" w:id="1">
    <w:p w:rsidR="00AD491D" w:rsidRDefault="00AD4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184463"/>
    <w:multiLevelType w:val="hybridMultilevel"/>
    <w:tmpl w:val="C92665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220215"/>
    <w:rsid w:val="00257A2E"/>
    <w:rsid w:val="00293D67"/>
    <w:rsid w:val="002D22D2"/>
    <w:rsid w:val="002F540D"/>
    <w:rsid w:val="00303F50"/>
    <w:rsid w:val="00334F8F"/>
    <w:rsid w:val="003714A3"/>
    <w:rsid w:val="003A49DD"/>
    <w:rsid w:val="003B50C6"/>
    <w:rsid w:val="003B51B3"/>
    <w:rsid w:val="003C1B9C"/>
    <w:rsid w:val="003E6885"/>
    <w:rsid w:val="00432F7D"/>
    <w:rsid w:val="00434CDD"/>
    <w:rsid w:val="0044050E"/>
    <w:rsid w:val="00530F4F"/>
    <w:rsid w:val="00533C41"/>
    <w:rsid w:val="005453E8"/>
    <w:rsid w:val="00575590"/>
    <w:rsid w:val="0058400A"/>
    <w:rsid w:val="006E0376"/>
    <w:rsid w:val="00700CD5"/>
    <w:rsid w:val="007131A4"/>
    <w:rsid w:val="00716872"/>
    <w:rsid w:val="0076722D"/>
    <w:rsid w:val="00827D3B"/>
    <w:rsid w:val="00837E80"/>
    <w:rsid w:val="00847145"/>
    <w:rsid w:val="00885AAA"/>
    <w:rsid w:val="008B3521"/>
    <w:rsid w:val="008B703C"/>
    <w:rsid w:val="008D2394"/>
    <w:rsid w:val="009026FF"/>
    <w:rsid w:val="00984C8D"/>
    <w:rsid w:val="009F04D7"/>
    <w:rsid w:val="00A35A93"/>
    <w:rsid w:val="00A76415"/>
    <w:rsid w:val="00A8544F"/>
    <w:rsid w:val="00AD491D"/>
    <w:rsid w:val="00AE4D7F"/>
    <w:rsid w:val="00B05397"/>
    <w:rsid w:val="00BD1892"/>
    <w:rsid w:val="00BF6AD7"/>
    <w:rsid w:val="00C2258C"/>
    <w:rsid w:val="00C226BA"/>
    <w:rsid w:val="00C406F2"/>
    <w:rsid w:val="00D32FBE"/>
    <w:rsid w:val="00DB3679"/>
    <w:rsid w:val="00DD4DF1"/>
    <w:rsid w:val="00DE2A4C"/>
    <w:rsid w:val="00E1778B"/>
    <w:rsid w:val="00E26253"/>
    <w:rsid w:val="00E76C9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22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2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76722D"/>
  </w:style>
  <w:style w:type="character" w:styleId="Numerstrony">
    <w:name w:val="page number"/>
    <w:semiHidden/>
    <w:rsid w:val="0076722D"/>
    <w:rPr>
      <w:sz w:val="14"/>
      <w:szCs w:val="14"/>
    </w:rPr>
  </w:style>
  <w:style w:type="paragraph" w:styleId="Tekstpodstawowy">
    <w:name w:val="Body Text"/>
    <w:basedOn w:val="Normalny"/>
    <w:link w:val="TekstpodstawowyZnak"/>
    <w:semiHidden/>
    <w:rsid w:val="0076722D"/>
    <w:pPr>
      <w:spacing w:after="120"/>
    </w:pPr>
  </w:style>
  <w:style w:type="paragraph" w:customStyle="1" w:styleId="Podpis1">
    <w:name w:val="Podpis1"/>
    <w:basedOn w:val="Normalny"/>
    <w:rsid w:val="0076722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76722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76722D"/>
  </w:style>
  <w:style w:type="paragraph" w:styleId="Stopka">
    <w:name w:val="footer"/>
    <w:basedOn w:val="Normalny"/>
    <w:semiHidden/>
    <w:rsid w:val="0076722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76722D"/>
    <w:pPr>
      <w:suppressLineNumbers/>
    </w:pPr>
  </w:style>
  <w:style w:type="paragraph" w:customStyle="1" w:styleId="Nagwektabeli">
    <w:name w:val="Nagłówek tabeli"/>
    <w:basedOn w:val="Zawartotabeli"/>
    <w:rsid w:val="0076722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76722D"/>
  </w:style>
  <w:style w:type="paragraph" w:customStyle="1" w:styleId="Indeks">
    <w:name w:val="Indeks"/>
    <w:basedOn w:val="Normalny"/>
    <w:rsid w:val="0076722D"/>
    <w:pPr>
      <w:suppressLineNumbers/>
    </w:pPr>
  </w:style>
  <w:style w:type="character" w:styleId="Odwoaniedokomentarza">
    <w:name w:val="annotation reference"/>
    <w:semiHidden/>
    <w:rsid w:val="0076722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6722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76722D"/>
    <w:rPr>
      <w:b/>
      <w:bCs/>
    </w:rPr>
  </w:style>
  <w:style w:type="paragraph" w:customStyle="1" w:styleId="Tekstdymka1">
    <w:name w:val="Tekst dymka1"/>
    <w:basedOn w:val="Normalny"/>
    <w:rsid w:val="0076722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6722D"/>
    <w:rPr>
      <w:sz w:val="20"/>
      <w:szCs w:val="20"/>
    </w:rPr>
  </w:style>
  <w:style w:type="character" w:styleId="Odwoanieprzypisudolnego">
    <w:name w:val="footnote reference"/>
    <w:semiHidden/>
    <w:rsid w:val="0076722D"/>
    <w:rPr>
      <w:vertAlign w:val="superscript"/>
    </w:rPr>
  </w:style>
  <w:style w:type="character" w:customStyle="1" w:styleId="StopkaZnak">
    <w:name w:val="Stopka Znak"/>
    <w:rsid w:val="007672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styleId="Hipercze">
    <w:name w:val="Hyperlink"/>
    <w:rsid w:val="00E76C93"/>
    <w:rPr>
      <w:strike w:val="0"/>
      <w:dstrike w:val="0"/>
      <w:color w:val="0000FF"/>
      <w:u w:val="none"/>
      <w:effect w:val="none"/>
    </w:rPr>
  </w:style>
  <w:style w:type="character" w:customStyle="1" w:styleId="TekstpodstawowyZnak">
    <w:name w:val="Tekst podstawowy Znak"/>
    <w:link w:val="Tekstpodstawowy"/>
    <w:semiHidden/>
    <w:rsid w:val="00E76C9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76C93"/>
    <w:pPr>
      <w:ind w:left="708"/>
    </w:pPr>
  </w:style>
  <w:style w:type="paragraph" w:styleId="NormalnyWeb">
    <w:name w:val="Normal (Web)"/>
    <w:basedOn w:val="Normalny"/>
    <w:rsid w:val="00E76C93"/>
    <w:pPr>
      <w:widowControl/>
      <w:suppressAutoHyphens w:val="0"/>
      <w:autoSpaceDE/>
      <w:spacing w:before="100" w:beforeAutospacing="1" w:after="100" w:afterAutospacing="1"/>
    </w:pPr>
  </w:style>
  <w:style w:type="character" w:customStyle="1" w:styleId="WW8Num2z6">
    <w:name w:val="WW8Num2z6"/>
    <w:rsid w:val="00545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lnelektury.pl/media/book/pdf/silacz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1441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10069</CharactersWithSpaces>
  <SharedDoc>false</SharedDoc>
  <HLinks>
    <vt:vector size="6" baseType="variant"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https://wolnelektury.pl/media/book/pdf/silaczka.pdf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2024-11-02T14:55:00Z</dcterms:created>
  <dcterms:modified xsi:type="dcterms:W3CDTF">2024-11-02T14:55:00Z</dcterms:modified>
</cp:coreProperties>
</file>