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C85E2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Statystyki publiczne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E427C4" w:rsidRDefault="00E427C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7C4">
              <w:rPr>
                <w:rStyle w:val="jlqj4b"/>
                <w:rFonts w:ascii="Arial" w:hAnsi="Arial" w:cs="Arial"/>
                <w:sz w:val="20"/>
                <w:lang/>
              </w:rPr>
              <w:t>Public statistics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B025FA" w:rsidP="004C0FB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Radosław Marzęcki, prof. </w:t>
            </w:r>
            <w:r w:rsidR="004C0FB5">
              <w:rPr>
                <w:rFonts w:ascii="Arial" w:hAnsi="Arial" w:cs="Arial"/>
                <w:sz w:val="20"/>
                <w:szCs w:val="20"/>
              </w:rPr>
              <w:t>UKEN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827D3B" w:rsidRDefault="00B025F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Radosław Marzęcki, prof. </w:t>
            </w:r>
            <w:r w:rsidR="004C0FB5">
              <w:rPr>
                <w:rFonts w:ascii="Arial" w:hAnsi="Arial" w:cs="Arial"/>
                <w:sz w:val="20"/>
                <w:szCs w:val="20"/>
              </w:rPr>
              <w:t>UKEN</w:t>
            </w: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B025F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E427C4" w:rsidP="00B025FA">
            <w:pPr>
              <w:jc w:val="both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Celem kursu jest zapoznanie studentów z zasadami funkcjonowania systemu statystyki publicznej w Polsce, dostępu do danych statystycznych oraz praktyką ich wykorzystania w procesie badawczym. Zaprezentowane zostaną również różne bazy danych wtórnych (w otwartym dostępie), z których można korzystać w celu poszukiwania wartościowej wiedzy o współczesnym społeczeństwie. Szczególny nacisk zostanie położony na rozwiązywanie problemów badawczych w oparciu o dostępne dane z zasobów statystyki publicznej.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B025F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950AE">
              <w:rPr>
                <w:rFonts w:ascii="Arial" w:hAnsi="Arial" w:cs="Arial"/>
                <w:sz w:val="20"/>
                <w:szCs w:val="20"/>
              </w:rPr>
              <w:t xml:space="preserve">Znajomość </w:t>
            </w:r>
            <w:r>
              <w:rPr>
                <w:rFonts w:ascii="Arial" w:hAnsi="Arial" w:cs="Arial"/>
                <w:sz w:val="20"/>
                <w:szCs w:val="20"/>
              </w:rPr>
              <w:t>metod i technik badań społecznych oraz źródeł dostępnych danych wtórnych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B025FA" w:rsidRPr="007950AE" w:rsidRDefault="00B025FA" w:rsidP="00B025FA">
            <w:pPr>
              <w:autoSpaceDE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Podstawowa umiejętność analizy i interpretacji d</w:t>
            </w:r>
            <w:r w:rsidR="00E427C4">
              <w:rPr>
                <w:rFonts w:ascii="Arial" w:hAnsi="Arial" w:cs="Arial"/>
                <w:sz w:val="20"/>
                <w:szCs w:val="20"/>
              </w:rPr>
              <w:t>anych ilościowych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B025FA" w:rsidRDefault="00B025FA">
            <w:pPr>
              <w:autoSpaceDE/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B025F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Zaliczone kursy: Metody badań społecznych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Pr="00A8288B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88B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Pr="009034A2" w:rsidRDefault="00866C16" w:rsidP="009034A2">
            <w:pPr>
              <w:rPr>
                <w:rFonts w:ascii="Arial" w:hAnsi="Arial" w:cs="Arial"/>
                <w:sz w:val="20"/>
                <w:szCs w:val="20"/>
              </w:rPr>
            </w:pPr>
            <w:r w:rsidRPr="009034A2">
              <w:rPr>
                <w:rFonts w:ascii="Arial" w:hAnsi="Arial" w:cs="Arial"/>
                <w:sz w:val="20"/>
                <w:szCs w:val="20"/>
              </w:rPr>
              <w:t xml:space="preserve">W01: </w:t>
            </w:r>
            <w:r w:rsidR="00E427C4" w:rsidRPr="009034A2">
              <w:rPr>
                <w:rFonts w:ascii="Arial" w:hAnsi="Arial" w:cs="Arial"/>
                <w:sz w:val="20"/>
                <w:szCs w:val="20"/>
              </w:rPr>
              <w:t>Student zna elementarną terminologię z zakresu statystyki publicznej</w:t>
            </w:r>
            <w:r w:rsidR="009034A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034A2" w:rsidRPr="009034A2" w:rsidRDefault="009034A2" w:rsidP="009034A2">
            <w:pPr>
              <w:rPr>
                <w:rFonts w:ascii="Arial" w:hAnsi="Arial" w:cs="Arial"/>
                <w:sz w:val="20"/>
                <w:szCs w:val="20"/>
              </w:rPr>
            </w:pPr>
          </w:p>
          <w:p w:rsidR="009034A2" w:rsidRPr="009034A2" w:rsidRDefault="009034A2" w:rsidP="009034A2">
            <w:pPr>
              <w:rPr>
                <w:rFonts w:ascii="Arial" w:hAnsi="Arial" w:cs="Arial"/>
                <w:sz w:val="22"/>
                <w:szCs w:val="22"/>
              </w:rPr>
            </w:pPr>
            <w:r w:rsidRPr="009034A2">
              <w:rPr>
                <w:rFonts w:ascii="Arial" w:hAnsi="Arial" w:cs="Arial"/>
                <w:sz w:val="20"/>
                <w:szCs w:val="20"/>
              </w:rPr>
              <w:t>W02: Student posiada zaawansowaną wiedzę na temat struktury i funkcjonowania systemu statystyki publicznej w Polsce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65" w:type="dxa"/>
          </w:tcPr>
          <w:p w:rsidR="00303F50" w:rsidRDefault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K_W05</w:t>
            </w:r>
          </w:p>
          <w:p w:rsidR="004C0FB5" w:rsidRDefault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Pr="00A8288B" w:rsidRDefault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K_W02, K_W04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9034A2" w:rsidRPr="009034A2" w:rsidRDefault="009034A2" w:rsidP="004C0FB5">
            <w:pPr>
              <w:rPr>
                <w:rFonts w:ascii="Arial" w:hAnsi="Arial" w:cs="Arial"/>
                <w:sz w:val="20"/>
                <w:szCs w:val="20"/>
              </w:rPr>
            </w:pPr>
            <w:r w:rsidRPr="009034A2">
              <w:rPr>
                <w:rFonts w:ascii="Arial" w:hAnsi="Arial" w:cs="Arial"/>
                <w:sz w:val="20"/>
                <w:szCs w:val="20"/>
              </w:rPr>
              <w:t>U01: Student prawidłowo wyjaśnia, dobiera metody badawcze, analizuje dane i interpretuje zjawiska i procesy zachodzące w społeczeństwie na podstawie danych statystycznych.</w:t>
            </w:r>
          </w:p>
          <w:p w:rsidR="009034A2" w:rsidRPr="009034A2" w:rsidRDefault="009034A2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9034A2" w:rsidRPr="009034A2" w:rsidRDefault="009034A2" w:rsidP="004C0FB5">
            <w:pPr>
              <w:rPr>
                <w:rFonts w:ascii="Arial" w:hAnsi="Arial" w:cs="Arial"/>
                <w:sz w:val="20"/>
                <w:szCs w:val="20"/>
              </w:rPr>
            </w:pPr>
            <w:r w:rsidRPr="009034A2">
              <w:rPr>
                <w:rFonts w:ascii="Arial" w:hAnsi="Arial" w:cs="Arial"/>
                <w:sz w:val="20"/>
                <w:szCs w:val="20"/>
              </w:rPr>
              <w:t>U02: Student analizuje i kreatywnie rozwiązuje konkretne problemy w oparciu o dostępne dane statystyczne.</w:t>
            </w:r>
          </w:p>
          <w:p w:rsidR="009034A2" w:rsidRPr="009034A2" w:rsidRDefault="009034A2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9034A2" w:rsidP="004C0FB5">
            <w:pPr>
              <w:rPr>
                <w:rFonts w:ascii="Arial" w:hAnsi="Arial" w:cs="Arial"/>
                <w:sz w:val="20"/>
                <w:szCs w:val="20"/>
              </w:rPr>
            </w:pPr>
            <w:r w:rsidRPr="009034A2">
              <w:rPr>
                <w:rFonts w:ascii="Arial" w:hAnsi="Arial" w:cs="Arial"/>
                <w:sz w:val="20"/>
                <w:szCs w:val="20"/>
              </w:rPr>
              <w:t xml:space="preserve">U03: Student potrafi </w:t>
            </w:r>
            <w:r>
              <w:rPr>
                <w:rFonts w:ascii="Arial" w:hAnsi="Arial" w:cs="Arial"/>
                <w:sz w:val="20"/>
                <w:szCs w:val="20"/>
              </w:rPr>
              <w:t xml:space="preserve">wyjaśnić znaczenie wiedzy </w:t>
            </w:r>
            <w:r w:rsidRPr="009034A2">
              <w:rPr>
                <w:rFonts w:ascii="Arial" w:hAnsi="Arial" w:cs="Arial"/>
                <w:sz w:val="20"/>
                <w:szCs w:val="20"/>
              </w:rPr>
              <w:t xml:space="preserve">o źródłach danych wtórnych </w:t>
            </w:r>
            <w:r>
              <w:rPr>
                <w:rFonts w:ascii="Arial" w:hAnsi="Arial" w:cs="Arial"/>
                <w:sz w:val="20"/>
                <w:szCs w:val="20"/>
              </w:rPr>
              <w:t>dla</w:t>
            </w:r>
            <w:r w:rsidRPr="009034A2">
              <w:rPr>
                <w:rFonts w:ascii="Arial" w:hAnsi="Arial" w:cs="Arial"/>
                <w:sz w:val="20"/>
                <w:szCs w:val="20"/>
              </w:rPr>
              <w:t xml:space="preserve"> przyszłej</w:t>
            </w:r>
            <w:r>
              <w:rPr>
                <w:rFonts w:ascii="Arial" w:hAnsi="Arial" w:cs="Arial"/>
                <w:sz w:val="20"/>
                <w:szCs w:val="20"/>
              </w:rPr>
              <w:t xml:space="preserve"> praktyki</w:t>
            </w:r>
            <w:r w:rsidRPr="009034A2">
              <w:rPr>
                <w:rFonts w:ascii="Arial" w:hAnsi="Arial" w:cs="Arial"/>
                <w:sz w:val="20"/>
                <w:szCs w:val="20"/>
              </w:rPr>
              <w:t xml:space="preserve"> zawodowej.</w:t>
            </w:r>
          </w:p>
        </w:tc>
        <w:tc>
          <w:tcPr>
            <w:tcW w:w="2410" w:type="dxa"/>
          </w:tcPr>
          <w:p w:rsidR="00303F50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K_U01, K_U03</w:t>
            </w: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K_U02, 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9034A2" w:rsidTr="009034A2">
        <w:trPr>
          <w:cantSplit/>
          <w:trHeight w:val="1367"/>
        </w:trPr>
        <w:tc>
          <w:tcPr>
            <w:tcW w:w="1985" w:type="dxa"/>
            <w:vMerge/>
          </w:tcPr>
          <w:p w:rsidR="009034A2" w:rsidRDefault="009034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9034A2" w:rsidRPr="009034A2" w:rsidRDefault="009034A2" w:rsidP="004C0FB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K01: Student p</w:t>
            </w:r>
            <w:r w:rsidRPr="009034A2">
              <w:rPr>
                <w:rFonts w:ascii="Arial" w:hAnsi="Arial" w:cs="Arial"/>
                <w:sz w:val="20"/>
                <w:szCs w:val="22"/>
              </w:rPr>
              <w:t>otrafi dokonać oceny i krytyki źródeł danych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  <w:p w:rsidR="009034A2" w:rsidRPr="009034A2" w:rsidRDefault="009034A2" w:rsidP="004C0FB5">
            <w:pPr>
              <w:rPr>
                <w:rFonts w:ascii="Arial" w:hAnsi="Arial" w:cs="Arial"/>
                <w:sz w:val="20"/>
                <w:szCs w:val="22"/>
              </w:rPr>
            </w:pPr>
          </w:p>
          <w:p w:rsidR="009034A2" w:rsidRPr="009034A2" w:rsidRDefault="009034A2" w:rsidP="004C0FB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K02: Student p</w:t>
            </w:r>
            <w:r w:rsidRPr="009034A2">
              <w:rPr>
                <w:rFonts w:ascii="Arial" w:hAnsi="Arial" w:cs="Arial"/>
                <w:sz w:val="20"/>
                <w:szCs w:val="22"/>
              </w:rPr>
              <w:t>otrafi wykorzystać dostępne źródła danych w celu planowania aktywności zawodowej i obywatelskiej</w:t>
            </w:r>
            <w:r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2410" w:type="dxa"/>
          </w:tcPr>
          <w:p w:rsidR="009034A2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K_K01, K_K02</w:t>
            </w: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</w:p>
          <w:p w:rsidR="004C0FB5" w:rsidRDefault="004C0FB5" w:rsidP="004C0F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K_K03, K_K04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363F" w:rsidRDefault="00D3363F" w:rsidP="00D336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t>studia 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D3363F" w:rsidTr="00767E1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D3363F" w:rsidTr="00767E1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3363F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34A2" w:rsidRDefault="009034A2" w:rsidP="00D3363F">
      <w:pPr>
        <w:rPr>
          <w:rFonts w:ascii="Arial" w:hAnsi="Arial" w:cs="Arial"/>
          <w:color w:val="FF0000"/>
          <w:sz w:val="22"/>
          <w:szCs w:val="16"/>
        </w:rPr>
      </w:pPr>
    </w:p>
    <w:p w:rsidR="009034A2" w:rsidRDefault="009034A2" w:rsidP="00D3363F">
      <w:pPr>
        <w:rPr>
          <w:rFonts w:ascii="Arial" w:hAnsi="Arial" w:cs="Arial"/>
          <w:color w:val="FF0000"/>
          <w:sz w:val="22"/>
          <w:szCs w:val="16"/>
        </w:rPr>
      </w:pPr>
    </w:p>
    <w:p w:rsidR="009034A2" w:rsidRDefault="009034A2" w:rsidP="00D3363F">
      <w:pPr>
        <w:rPr>
          <w:rFonts w:ascii="Arial" w:hAnsi="Arial" w:cs="Arial"/>
          <w:color w:val="FF0000"/>
          <w:sz w:val="22"/>
          <w:szCs w:val="16"/>
        </w:rPr>
      </w:pPr>
    </w:p>
    <w:p w:rsidR="009034A2" w:rsidRDefault="009034A2" w:rsidP="00D3363F">
      <w:pPr>
        <w:rPr>
          <w:rFonts w:ascii="Arial" w:hAnsi="Arial" w:cs="Arial"/>
          <w:color w:val="FF0000"/>
          <w:sz w:val="22"/>
          <w:szCs w:val="16"/>
        </w:rPr>
      </w:pPr>
    </w:p>
    <w:p w:rsidR="004C0FB5" w:rsidRDefault="004C0FB5" w:rsidP="00D3363F">
      <w:pPr>
        <w:rPr>
          <w:rFonts w:ascii="Arial" w:hAnsi="Arial" w:cs="Arial"/>
          <w:color w:val="FF0000"/>
          <w:sz w:val="22"/>
          <w:szCs w:val="16"/>
        </w:rPr>
      </w:pPr>
    </w:p>
    <w:p w:rsidR="004C0FB5" w:rsidRDefault="004C0FB5" w:rsidP="00D3363F">
      <w:pPr>
        <w:rPr>
          <w:rFonts w:ascii="Arial" w:hAnsi="Arial" w:cs="Arial"/>
          <w:color w:val="FF0000"/>
          <w:sz w:val="22"/>
          <w:szCs w:val="16"/>
        </w:rPr>
      </w:pPr>
    </w:p>
    <w:p w:rsidR="00D3363F" w:rsidRDefault="00D3363F" w:rsidP="00D336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2"/>
          <w:szCs w:val="16"/>
        </w:rPr>
        <w:lastRenderedPageBreak/>
        <w:t>studia niestacjonarne</w:t>
      </w: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D3363F" w:rsidTr="00767E1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D3363F" w:rsidTr="00767E1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3363F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:rsidR="00D3363F" w:rsidRDefault="00D3363F" w:rsidP="00767E1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363F" w:rsidTr="00767E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D3363F" w:rsidRDefault="00D3363F" w:rsidP="00767E17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363F" w:rsidRDefault="00D3363F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D3363F">
        <w:trPr>
          <w:trHeight w:val="1186"/>
        </w:trPr>
        <w:tc>
          <w:tcPr>
            <w:tcW w:w="9622" w:type="dxa"/>
          </w:tcPr>
          <w:p w:rsidR="00303F50" w:rsidRDefault="00D336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Wykład konwersatoryjny, </w:t>
            </w:r>
            <w:r w:rsidRPr="00F93D8F">
              <w:rPr>
                <w:rFonts w:ascii="Arial" w:hAnsi="Arial" w:cs="Arial"/>
                <w:sz w:val="22"/>
                <w:szCs w:val="16"/>
              </w:rPr>
              <w:t>którego celem jest zwrócenie uwagi studenta na określoną liczbę problemów</w:t>
            </w:r>
            <w:r>
              <w:rPr>
                <w:rFonts w:ascii="Arial" w:hAnsi="Arial" w:cs="Arial"/>
                <w:sz w:val="22"/>
                <w:szCs w:val="16"/>
              </w:rPr>
              <w:t xml:space="preserve"> związanych z tematyką zajęć.</w:t>
            </w:r>
          </w:p>
          <w:p w:rsidR="00D3363F" w:rsidRDefault="00D336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</w:p>
          <w:p w:rsidR="00D3363F" w:rsidRDefault="00D3363F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Ćwiczenia prowadzone w formie warsztatów: studia przypadku, dyskusje, praca w grupach, projekty.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303F50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03F50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03F50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03F50" w:rsidRDefault="00303F50">
            <w:pPr>
              <w:rPr>
                <w:rFonts w:ascii="Arial" w:hAnsi="Arial" w:cs="Arial"/>
                <w:sz w:val="22"/>
              </w:rPr>
            </w:pPr>
          </w:p>
        </w:tc>
      </w:tr>
      <w:tr w:rsidR="00D3363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  <w:tr w:rsidR="00D3363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  <w:tr w:rsidR="00D3363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  <w:tr w:rsidR="00D3363F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D3363F" w:rsidRDefault="00D336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D3363F" w:rsidRDefault="00D3363F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Warunkiem uzyskania pozytywnej oceny są:</w:t>
            </w:r>
          </w:p>
          <w:p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obecność na zajęciach</w:t>
            </w:r>
          </w:p>
          <w:p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merytoryczny udział w dyskusjach</w:t>
            </w:r>
          </w:p>
          <w:p w:rsidR="00D3363F" w:rsidRPr="00F93D8F" w:rsidRDefault="00D3363F" w:rsidP="00D3363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zaangażowanie w pracę nad projektem</w:t>
            </w:r>
          </w:p>
          <w:p w:rsidR="00303F50" w:rsidRDefault="00D3363F" w:rsidP="00D3363F">
            <w:pPr>
              <w:pStyle w:val="Zawartotabeli"/>
              <w:spacing w:line="276" w:lineRule="auto"/>
              <w:rPr>
                <w:rFonts w:ascii="Arial" w:hAnsi="Arial" w:cs="Arial"/>
                <w:sz w:val="22"/>
                <w:szCs w:val="16"/>
              </w:rPr>
            </w:pPr>
            <w:r w:rsidRPr="00F93D8F">
              <w:rPr>
                <w:rFonts w:ascii="Arial" w:hAnsi="Arial" w:cs="Arial"/>
                <w:sz w:val="22"/>
                <w:szCs w:val="22"/>
              </w:rPr>
              <w:t>- przedstawienie wyników pracy nad proje</w:t>
            </w:r>
            <w:r>
              <w:rPr>
                <w:rFonts w:ascii="Arial" w:hAnsi="Arial" w:cs="Arial"/>
                <w:sz w:val="22"/>
                <w:szCs w:val="22"/>
              </w:rPr>
              <w:t>ktem</w:t>
            </w:r>
          </w:p>
        </w:tc>
      </w:tr>
      <w:tr w:rsidR="00303F50">
        <w:tblPrEx>
          <w:shd w:val="clear" w:color="auto" w:fill="auto"/>
        </w:tblPrEx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DF4182">
        <w:trPr>
          <w:trHeight w:val="1136"/>
        </w:trPr>
        <w:tc>
          <w:tcPr>
            <w:tcW w:w="9622" w:type="dxa"/>
          </w:tcPr>
          <w:p w:rsidR="009034A2" w:rsidRPr="00DF4182" w:rsidRDefault="009034A2" w:rsidP="009034A2">
            <w:pPr>
              <w:pStyle w:val="Tekstdymka1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Różne znaczenia pojęcia „statystyka”. Statystyka publiczna, statystyka społeczna i statystyka gospodarcza. System publikacyjno-informacyjny. Obszary diagnozy. Rejestry urzędowe. Etyka posługiwania się statystyką.</w:t>
            </w:r>
          </w:p>
          <w:p w:rsidR="009034A2" w:rsidRPr="00DF4182" w:rsidRDefault="009034A2" w:rsidP="009034A2">
            <w:pPr>
              <w:pStyle w:val="Tekstdymka1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System statystyki publicznej w Polsce. Historia i podstawy prawne funkcjonowania statystyki publicznej. Organy administracji publicznej prowadzące badania statystyczne. Organizacja służb statystyki publicznej. Cele statystyki publicznej. Przedmiot badań statystycznych.</w:t>
            </w:r>
          </w:p>
          <w:p w:rsidR="009034A2" w:rsidRPr="00DF4182" w:rsidRDefault="009034A2" w:rsidP="009034A2">
            <w:pPr>
              <w:pStyle w:val="Tekstdymka1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Badania statystyczne. Rodzaje i źródła danych gromadzonych w ramach statystyki publicznej. Zasady udostępniania danych. Spisy powszechne.</w:t>
            </w:r>
          </w:p>
          <w:p w:rsidR="009034A2" w:rsidRPr="00DF4182" w:rsidRDefault="009034A2" w:rsidP="009034A2">
            <w:pPr>
              <w:pStyle w:val="Tekstdymka1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Polska statystyka publiczna w sieci europejskiego systemu statystycznego. Krajowe i międzynarodowe urzędy statystyczne. GUS, Eurostat.</w:t>
            </w:r>
          </w:p>
          <w:p w:rsidR="009034A2" w:rsidRPr="00DF4182" w:rsidRDefault="009034A2" w:rsidP="009034A2">
            <w:pPr>
              <w:pStyle w:val="Tekstdymka1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Przykłady wykorzystania danych statystycznych w praktyce. Publikacje Głównego Urzędu Statystycznego i Małopolskiego Obserwatorium Rozwoju Regionalnego. Raporty i publikacje UE.</w:t>
            </w:r>
          </w:p>
          <w:p w:rsidR="009034A2" w:rsidRPr="00DF4182" w:rsidRDefault="009034A2" w:rsidP="009034A2">
            <w:pPr>
              <w:pStyle w:val="Tekstdymka1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Podział danych statystycznych. Źródła danych wtórnych: Archiwum Danych Otwartych, roczniki statystyczne, Bank Danych Lokalnych, Google Public Data, dane gromadzone przez ONZ i Bank Światowy, OECD Data, Państwowa Komisja Wyborcza, dane sondażowe.</w:t>
            </w:r>
          </w:p>
          <w:p w:rsidR="00DF4182" w:rsidRPr="00DF4182" w:rsidRDefault="00DF4182" w:rsidP="009034A2">
            <w:pPr>
              <w:pStyle w:val="Tekstdymka1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Wizualizacja danych statystycznych: Portal Geostatystyczny, Eurostat Visualisation Tools, OECD Data Lab.</w:t>
            </w:r>
          </w:p>
          <w:p w:rsidR="00303F50" w:rsidRPr="00DF4182" w:rsidRDefault="009034A2" w:rsidP="009034A2">
            <w:pPr>
              <w:pStyle w:val="Tekstdymka1"/>
              <w:numPr>
                <w:ilvl w:val="0"/>
                <w:numId w:val="7"/>
              </w:numPr>
              <w:spacing w:line="276" w:lineRule="auto"/>
              <w:ind w:left="639" w:hanging="567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Międzynarodowe projekty badawcze: narzędzia badawcze oraz bazy danych. Narzędzia do analizy danych w trybie on-line</w:t>
            </w:r>
            <w:r w:rsidR="00DF4182" w:rsidRPr="00DF41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Pr="00DF4182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DF4182">
        <w:trPr>
          <w:trHeight w:val="1098"/>
        </w:trPr>
        <w:tc>
          <w:tcPr>
            <w:tcW w:w="9622" w:type="dxa"/>
          </w:tcPr>
          <w:p w:rsidR="00DF4182" w:rsidRPr="00DF4182" w:rsidRDefault="00DF4182" w:rsidP="00DF418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hAnsi="Arial" w:cs="Arial"/>
                <w:sz w:val="20"/>
                <w:szCs w:val="20"/>
              </w:rPr>
              <w:t>Babbie E., Badania społeczne w praktyce, Warszawa 2004.</w:t>
            </w:r>
          </w:p>
          <w:p w:rsidR="00DF4182" w:rsidRPr="00DF4182" w:rsidRDefault="00DF4182" w:rsidP="00DF418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Dygaszewicz K., Zapadka P., Prawo statystyki publicznej, Warszawa 2021.</w:t>
            </w: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303F50" w:rsidRPr="00DF4182" w:rsidRDefault="00DF4182" w:rsidP="00DF4182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r w:rsidRPr="00DF4182">
              <w:rPr>
                <w:rFonts w:ascii="Arial" w:hAnsi="Arial" w:cs="Arial"/>
                <w:bCs/>
                <w:kern w:val="36"/>
                <w:sz w:val="20"/>
                <w:szCs w:val="20"/>
              </w:rPr>
              <w:t>Malinowski A., Statystyka w administracji, Warszawa 2015.</w:t>
            </w: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Statystyka publiczna – współczesne oblicze, GUS, Warszawa 2015.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DF4182" w:rsidTr="00D41A8B">
        <w:trPr>
          <w:trHeight w:val="412"/>
        </w:trPr>
        <w:tc>
          <w:tcPr>
            <w:tcW w:w="9622" w:type="dxa"/>
          </w:tcPr>
          <w:p w:rsidR="00DF4182" w:rsidRPr="00DF4182" w:rsidRDefault="00DF4182" w:rsidP="00DF4182">
            <w:pPr>
              <w:keepNext/>
              <w:keepLines/>
              <w:widowControl/>
              <w:suppressAutoHyphens w:val="0"/>
              <w:autoSpaceDE/>
              <w:spacing w:line="276" w:lineRule="auto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F418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Lorek E., Zasoby informacyjne statystyki publicznej w procesie monitorowania i ewaluacji polityki spójności na szczeblu regionalnym, „Roczniki Kolegium Analiz Ekonomicznych” 2017, nr 44.</w:t>
            </w:r>
          </w:p>
          <w:p w:rsidR="00DF4182" w:rsidRPr="00DF4182" w:rsidRDefault="00DF4182" w:rsidP="00DF4182">
            <w:pPr>
              <w:keepNext/>
              <w:keepLines/>
              <w:widowControl/>
              <w:suppressAutoHyphens w:val="0"/>
              <w:autoSpaceDE/>
              <w:spacing w:line="276" w:lineRule="auto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Olejniczak K., Wprowadzenie do zagadnień ewaluacji, (w:) Olejniczak K., Kozak M., Lendzion B. (red.), Teoria i praktyka ewaluacji interwencji publicznych. Podręcznik akademicki, Warszawa 2008.</w:t>
            </w: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Oleński J., Infrastruktura informacyjna państwa w globalnej gospodarce, Warszawa 2006.</w:t>
            </w: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Pieniążek M., Rogalińska D., Statystyka publiczna w procesie monitorowania wymiaru terytorialnego polityki spójności, „Prace Naukowe Uniwersytetu Ekonomicznego we Wrocławiu” 2015, nr 380.</w:t>
            </w: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DF4182" w:rsidRPr="00DF4182" w:rsidRDefault="00DF4182" w:rsidP="00DF4182">
            <w:pPr>
              <w:keepNext/>
              <w:keepLines/>
              <w:widowControl/>
              <w:suppressAutoHyphens w:val="0"/>
              <w:autoSpaceDE/>
              <w:spacing w:line="276" w:lineRule="auto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DF418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Szkic-Czech E., Statystyka publiczna w kształtowaniu społeczeństwa informacyjnego, „</w:t>
            </w:r>
            <w:r w:rsidRPr="00DF4182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Studia i Materiały Polskiego Stowarzyszenia Zarządzania Wiedzą” 2010, nr 26.</w:t>
            </w:r>
          </w:p>
          <w:p w:rsidR="00DF4182" w:rsidRPr="00DF4182" w:rsidRDefault="00DF4182" w:rsidP="00DF4182">
            <w:pPr>
              <w:keepNext/>
              <w:keepLines/>
              <w:widowControl/>
              <w:suppressAutoHyphens w:val="0"/>
              <w:autoSpaceDE/>
              <w:spacing w:line="276" w:lineRule="auto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Witkowski J., Rozwój statystyki społecznej w Polsce — ważne wyzwania, „Wiadomości Statystyczne” 2013, nr 7/8.</w:t>
            </w:r>
          </w:p>
          <w:p w:rsidR="00DF4182" w:rsidRPr="00DF4182" w:rsidRDefault="00DF4182" w:rsidP="00DF4182">
            <w:pPr>
              <w:widowControl/>
              <w:suppressAutoHyphens w:val="0"/>
              <w:autoSpaceDE/>
              <w:spacing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54F06" w:rsidRPr="00DF4182" w:rsidRDefault="00DF4182" w:rsidP="00DF4182">
            <w:pPr>
              <w:widowControl/>
              <w:suppressAutoHyphens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F418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Wyżnikiewicz B., Statystyka a etyka, „Annales. Etyka w życiu gospodarczym” 2015, vol. 18, nr 2.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F4182" w:rsidRDefault="00DF4182">
      <w:pPr>
        <w:pStyle w:val="Tekstdymka1"/>
        <w:rPr>
          <w:rFonts w:ascii="Arial" w:hAnsi="Arial" w:cs="Arial"/>
          <w:sz w:val="22"/>
        </w:rPr>
      </w:pPr>
    </w:p>
    <w:p w:rsidR="00DF4182" w:rsidRDefault="00DF4182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Bilans godzinowy zgodny z CNPS (Całkowity Nakład Pracy Studenta)</w:t>
      </w:r>
      <w:r w:rsidR="00D41A8B">
        <w:rPr>
          <w:rFonts w:ascii="Arial" w:hAnsi="Arial" w:cs="Arial"/>
          <w:sz w:val="22"/>
        </w:rPr>
        <w:t xml:space="preserve"> – </w:t>
      </w:r>
      <w:r w:rsidR="00D41A8B" w:rsidRPr="00D41A8B">
        <w:rPr>
          <w:rFonts w:ascii="Arial" w:hAnsi="Arial" w:cs="Arial"/>
          <w:color w:val="FF0000"/>
          <w:sz w:val="22"/>
        </w:rPr>
        <w:t>studia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DE12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E12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DE121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D41A8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D41A8B" w:rsidRDefault="00D41A8B" w:rsidP="00D41A8B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</w:t>
      </w:r>
      <w:r w:rsidRPr="00D41A8B">
        <w:rPr>
          <w:rFonts w:ascii="Arial" w:hAnsi="Arial" w:cs="Arial"/>
          <w:color w:val="FF0000"/>
          <w:sz w:val="22"/>
        </w:rPr>
        <w:t xml:space="preserve">studia </w:t>
      </w:r>
      <w:r>
        <w:rPr>
          <w:rFonts w:ascii="Arial" w:hAnsi="Arial" w:cs="Arial"/>
          <w:color w:val="FF0000"/>
          <w:sz w:val="22"/>
        </w:rPr>
        <w:t>nie</w:t>
      </w:r>
      <w:r w:rsidRPr="00D41A8B">
        <w:rPr>
          <w:rFonts w:ascii="Arial" w:hAnsi="Arial" w:cs="Arial"/>
          <w:color w:val="FF0000"/>
          <w:sz w:val="22"/>
        </w:rPr>
        <w:t>stacjonarne</w:t>
      </w:r>
    </w:p>
    <w:p w:rsidR="00D41A8B" w:rsidRDefault="00D41A8B" w:rsidP="00D41A8B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D41A8B" w:rsidTr="00767E1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41A8B" w:rsidTr="00767E1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41A8B" w:rsidTr="00767E1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D41A8B" w:rsidRDefault="00D41A8B" w:rsidP="00767E17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E12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41A8B" w:rsidTr="00767E1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E12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41A8B" w:rsidTr="00767E1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41A8B" w:rsidTr="00767E1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E1210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D41A8B" w:rsidTr="00767E17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41A8B" w:rsidTr="00767E1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D41A8B" w:rsidRDefault="00DE1210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D41A8B" w:rsidTr="00767E1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D41A8B" w:rsidRDefault="00D41A8B" w:rsidP="00767E1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D41A8B" w:rsidRDefault="00D41A8B">
      <w:pPr>
        <w:pStyle w:val="Tekstdymka1"/>
        <w:rPr>
          <w:rFonts w:ascii="Arial" w:hAnsi="Arial" w:cs="Arial"/>
          <w:sz w:val="22"/>
        </w:rPr>
      </w:pPr>
    </w:p>
    <w:sectPr w:rsidR="00D41A8B" w:rsidSect="00E26253">
      <w:footerReference w:type="default" r:id="rId8"/>
      <w:headerReference w:type="first" r:id="rId9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54C" w:rsidRDefault="00CF154C">
      <w:r>
        <w:separator/>
      </w:r>
    </w:p>
  </w:endnote>
  <w:endnote w:type="continuationSeparator" w:id="1">
    <w:p w:rsidR="00CF154C" w:rsidRDefault="00CF1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AB5200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3C61E7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54C" w:rsidRDefault="00CF154C">
      <w:r>
        <w:separator/>
      </w:r>
    </w:p>
  </w:footnote>
  <w:footnote w:type="continuationSeparator" w:id="1">
    <w:p w:rsidR="00CF154C" w:rsidRDefault="00CF1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9983A20"/>
    <w:multiLevelType w:val="hybridMultilevel"/>
    <w:tmpl w:val="54F0E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A5898"/>
    <w:multiLevelType w:val="hybridMultilevel"/>
    <w:tmpl w:val="D2F6C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84402"/>
    <w:multiLevelType w:val="hybridMultilevel"/>
    <w:tmpl w:val="72C21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54F06"/>
    <w:rsid w:val="000E16AB"/>
    <w:rsid w:val="00100620"/>
    <w:rsid w:val="00257A2E"/>
    <w:rsid w:val="00274425"/>
    <w:rsid w:val="00293D67"/>
    <w:rsid w:val="00303F50"/>
    <w:rsid w:val="00334F8F"/>
    <w:rsid w:val="003A49DD"/>
    <w:rsid w:val="003C61E7"/>
    <w:rsid w:val="003E6885"/>
    <w:rsid w:val="00434CDD"/>
    <w:rsid w:val="0044050E"/>
    <w:rsid w:val="004B40CA"/>
    <w:rsid w:val="004C0FB5"/>
    <w:rsid w:val="00533C41"/>
    <w:rsid w:val="0058400A"/>
    <w:rsid w:val="006E0376"/>
    <w:rsid w:val="00700CD5"/>
    <w:rsid w:val="00716872"/>
    <w:rsid w:val="00767E17"/>
    <w:rsid w:val="00786B09"/>
    <w:rsid w:val="00827D3B"/>
    <w:rsid w:val="00847145"/>
    <w:rsid w:val="00866C16"/>
    <w:rsid w:val="008B703C"/>
    <w:rsid w:val="009026FF"/>
    <w:rsid w:val="009034A2"/>
    <w:rsid w:val="00984C8D"/>
    <w:rsid w:val="009F04D7"/>
    <w:rsid w:val="00A35A93"/>
    <w:rsid w:val="00A8288B"/>
    <w:rsid w:val="00A8544F"/>
    <w:rsid w:val="00AB5200"/>
    <w:rsid w:val="00B025FA"/>
    <w:rsid w:val="00C226BA"/>
    <w:rsid w:val="00C406F2"/>
    <w:rsid w:val="00C85E2A"/>
    <w:rsid w:val="00CF154C"/>
    <w:rsid w:val="00D32FBE"/>
    <w:rsid w:val="00D3363F"/>
    <w:rsid w:val="00D41A8B"/>
    <w:rsid w:val="00D76FDB"/>
    <w:rsid w:val="00DB3679"/>
    <w:rsid w:val="00DE1210"/>
    <w:rsid w:val="00DE2A4C"/>
    <w:rsid w:val="00DF4182"/>
    <w:rsid w:val="00DF59EC"/>
    <w:rsid w:val="00E1778B"/>
    <w:rsid w:val="00E26253"/>
    <w:rsid w:val="00E427C4"/>
    <w:rsid w:val="00ED18F4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5200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AB5200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AB5200"/>
  </w:style>
  <w:style w:type="character" w:styleId="Numerstrony">
    <w:name w:val="page number"/>
    <w:semiHidden/>
    <w:rsid w:val="00AB5200"/>
    <w:rPr>
      <w:sz w:val="14"/>
      <w:szCs w:val="14"/>
    </w:rPr>
  </w:style>
  <w:style w:type="paragraph" w:styleId="Tekstpodstawowy">
    <w:name w:val="Body Text"/>
    <w:basedOn w:val="Normalny"/>
    <w:semiHidden/>
    <w:rsid w:val="00AB5200"/>
    <w:pPr>
      <w:spacing w:after="120"/>
    </w:pPr>
  </w:style>
  <w:style w:type="paragraph" w:customStyle="1" w:styleId="Podpis1">
    <w:name w:val="Podpis1"/>
    <w:basedOn w:val="Normalny"/>
    <w:rsid w:val="00AB5200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AB5200"/>
    <w:pPr>
      <w:keepNext/>
      <w:spacing w:before="240" w:after="120"/>
    </w:pPr>
    <w:rPr>
      <w:rFonts w:ascii="Arial" w:hAnsi="Arial"/>
      <w:sz w:val="28"/>
      <w:szCs w:val="28"/>
      <w:lang/>
    </w:rPr>
  </w:style>
  <w:style w:type="paragraph" w:styleId="Lista">
    <w:name w:val="List"/>
    <w:basedOn w:val="Tekstpodstawowy"/>
    <w:semiHidden/>
    <w:rsid w:val="00AB5200"/>
  </w:style>
  <w:style w:type="paragraph" w:styleId="Stopka">
    <w:name w:val="footer"/>
    <w:basedOn w:val="Normalny"/>
    <w:semiHidden/>
    <w:rsid w:val="00AB5200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AB5200"/>
    <w:pPr>
      <w:suppressLineNumbers/>
    </w:pPr>
  </w:style>
  <w:style w:type="paragraph" w:customStyle="1" w:styleId="Nagwektabeli">
    <w:name w:val="Nagłówek tabeli"/>
    <w:basedOn w:val="Zawartotabeli"/>
    <w:rsid w:val="00AB520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B5200"/>
  </w:style>
  <w:style w:type="paragraph" w:customStyle="1" w:styleId="Indeks">
    <w:name w:val="Indeks"/>
    <w:basedOn w:val="Normalny"/>
    <w:rsid w:val="00AB5200"/>
    <w:pPr>
      <w:suppressLineNumbers/>
    </w:pPr>
  </w:style>
  <w:style w:type="character" w:styleId="Odwoaniedokomentarza">
    <w:name w:val="annotation reference"/>
    <w:semiHidden/>
    <w:rsid w:val="00AB520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B5200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AB5200"/>
    <w:rPr>
      <w:b/>
      <w:bCs/>
    </w:rPr>
  </w:style>
  <w:style w:type="paragraph" w:customStyle="1" w:styleId="Tekstdymka1">
    <w:name w:val="Tekst dymka1"/>
    <w:basedOn w:val="Normalny"/>
    <w:rsid w:val="00AB520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B5200"/>
    <w:rPr>
      <w:sz w:val="20"/>
      <w:szCs w:val="20"/>
    </w:rPr>
  </w:style>
  <w:style w:type="character" w:styleId="Odwoanieprzypisudolnego">
    <w:name w:val="footnote reference"/>
    <w:semiHidden/>
    <w:rsid w:val="00AB5200"/>
    <w:rPr>
      <w:vertAlign w:val="superscript"/>
    </w:rPr>
  </w:style>
  <w:style w:type="character" w:customStyle="1" w:styleId="StopkaZnak">
    <w:name w:val="Stopka Znak"/>
    <w:rsid w:val="00AB520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054F06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italic">
    <w:name w:val="italic"/>
    <w:basedOn w:val="Domylnaczcionkaakapitu"/>
    <w:rsid w:val="00054F06"/>
  </w:style>
  <w:style w:type="character" w:customStyle="1" w:styleId="widowfixer-nobreak">
    <w:name w:val="widowfixer-nobreak"/>
    <w:basedOn w:val="Domylnaczcionkaakapitu"/>
    <w:rsid w:val="00054F06"/>
  </w:style>
  <w:style w:type="character" w:customStyle="1" w:styleId="jlqj4b">
    <w:name w:val="jlqj4b"/>
    <w:basedOn w:val="Domylnaczcionkaakapitu"/>
    <w:rsid w:val="00E42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7F87-ECA1-4CD8-BE56-8B6B49DC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2024-11-02T14:59:00Z</dcterms:created>
  <dcterms:modified xsi:type="dcterms:W3CDTF">2024-11-02T14:59:00Z</dcterms:modified>
</cp:coreProperties>
</file>