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9119FE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Socjologia społeczności lokalnych 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Pr="003F0DB5" w:rsidRDefault="003F0DB5" w:rsidP="009119FE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0DB5">
              <w:rPr>
                <w:rFonts w:ascii="Arial" w:hAnsi="Arial" w:cs="Arial"/>
                <w:sz w:val="20"/>
                <w:szCs w:val="20"/>
                <w:lang w:val="en-GB"/>
              </w:rPr>
              <w:t>Sociology</w:t>
            </w:r>
            <w:r w:rsidR="009119FE" w:rsidRPr="003F0DB5">
              <w:rPr>
                <w:rFonts w:ascii="Arial" w:hAnsi="Arial" w:cs="Arial"/>
                <w:sz w:val="20"/>
                <w:szCs w:val="20"/>
                <w:lang w:val="en-GB"/>
              </w:rPr>
              <w:t xml:space="preserve"> of local communities 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7"/>
        <w:gridCol w:w="3827"/>
        <w:gridCol w:w="3686"/>
      </w:tblGrid>
      <w:tr w:rsidR="00827D3B" w:rsidTr="009119FE">
        <w:trPr>
          <w:cantSplit/>
        </w:trPr>
        <w:tc>
          <w:tcPr>
            <w:tcW w:w="2127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8653E6" w:rsidRPr="008653E6" w:rsidRDefault="008653E6" w:rsidP="008653E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8653E6">
              <w:rPr>
                <w:rFonts w:ascii="Arial" w:hAnsi="Arial" w:cs="Arial"/>
                <w:sz w:val="22"/>
                <w:szCs w:val="16"/>
              </w:rPr>
              <w:t>Dr hab. prof. UKEN Tatiana Majcherkiewicz</w:t>
            </w:r>
          </w:p>
          <w:p w:rsidR="00827D3B" w:rsidRPr="009119FE" w:rsidRDefault="00827D3B" w:rsidP="009119FE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3686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9119FE">
        <w:trPr>
          <w:cantSplit/>
          <w:trHeight w:val="344"/>
        </w:trPr>
        <w:tc>
          <w:tcPr>
            <w:tcW w:w="2127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:rsidR="008653E6" w:rsidRPr="008653E6" w:rsidRDefault="008653E6" w:rsidP="008653E6">
            <w:pPr>
              <w:jc w:val="center"/>
              <w:rPr>
                <w:rFonts w:ascii="Arial" w:hAnsi="Arial" w:cs="Arial"/>
                <w:sz w:val="22"/>
                <w:szCs w:val="16"/>
              </w:rPr>
            </w:pPr>
            <w:r w:rsidRPr="008653E6">
              <w:rPr>
                <w:rFonts w:ascii="Arial" w:hAnsi="Arial" w:cs="Arial"/>
                <w:sz w:val="22"/>
                <w:szCs w:val="16"/>
              </w:rPr>
              <w:t>Dr hab. prof. UKEN Tatiana Majcherkiewicz</w:t>
            </w:r>
          </w:p>
          <w:p w:rsidR="009119FE" w:rsidRPr="00F407C3" w:rsidRDefault="009119FE" w:rsidP="009119FE">
            <w:pPr>
              <w:jc w:val="center"/>
              <w:rPr>
                <w:rFonts w:ascii="MartelSans" w:hAnsi="MartelSans"/>
                <w:color w:val="000000"/>
                <w:sz w:val="28"/>
                <w:szCs w:val="28"/>
              </w:rPr>
            </w:pPr>
          </w:p>
        </w:tc>
      </w:tr>
      <w:tr w:rsidR="00827D3B" w:rsidTr="009119FE">
        <w:trPr>
          <w:cantSplit/>
          <w:trHeight w:val="57"/>
        </w:trPr>
        <w:tc>
          <w:tcPr>
            <w:tcW w:w="21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9119FE">
        <w:trPr>
          <w:cantSplit/>
        </w:trPr>
        <w:tc>
          <w:tcPr>
            <w:tcW w:w="2127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27D3B" w:rsidRDefault="009119FE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F0DB5" w:rsidRDefault="003F0DB5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Pr="008A14FB" w:rsidRDefault="00303F5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 w:rsidTr="00DA06D3">
        <w:trPr>
          <w:trHeight w:val="1365"/>
        </w:trPr>
        <w:tc>
          <w:tcPr>
            <w:tcW w:w="9640" w:type="dxa"/>
            <w:shd w:val="clear" w:color="auto" w:fill="FFFFFF"/>
          </w:tcPr>
          <w:p w:rsidR="00303F50" w:rsidRPr="00665404" w:rsidRDefault="00303F50">
            <w:pPr>
              <w:rPr>
                <w:rFonts w:ascii="Arial" w:hAnsi="Arial" w:cs="Arial"/>
                <w:sz w:val="16"/>
                <w:szCs w:val="16"/>
              </w:rPr>
            </w:pPr>
          </w:p>
          <w:p w:rsidR="00D338FF" w:rsidRPr="00056865" w:rsidRDefault="00142642" w:rsidP="00DA441C">
            <w:pPr>
              <w:spacing w:before="60" w:after="60"/>
              <w:ind w:left="170" w:right="170"/>
              <w:jc w:val="both"/>
            </w:pPr>
            <w:r w:rsidRPr="00DA06D3">
              <w:rPr>
                <w:shd w:val="clear" w:color="auto" w:fill="FFFFFF"/>
              </w:rPr>
              <w:t xml:space="preserve">Celem kursu jest zapoznanie studentów z </w:t>
            </w:r>
            <w:r w:rsidR="00DC0793" w:rsidRPr="00DA06D3">
              <w:rPr>
                <w:shd w:val="clear" w:color="auto" w:fill="FFFFFF"/>
              </w:rPr>
              <w:t>kluczowymi</w:t>
            </w:r>
            <w:r w:rsidRPr="00DA06D3">
              <w:rPr>
                <w:shd w:val="clear" w:color="auto" w:fill="FFFFFF"/>
              </w:rPr>
              <w:t xml:space="preserve"> pracami nad społecznościami lokalnymi (i regionalnymi) Alexis</w:t>
            </w:r>
            <w:r w:rsidR="008A14FB" w:rsidRPr="00DA06D3">
              <w:rPr>
                <w:shd w:val="clear" w:color="auto" w:fill="FFFFFF"/>
              </w:rPr>
              <w:t>’a</w:t>
            </w:r>
            <w:r w:rsidRPr="00DA06D3">
              <w:rPr>
                <w:shd w:val="clear" w:color="auto" w:fill="FFFFFF"/>
              </w:rPr>
              <w:t xml:space="preserve"> de Tocqueville</w:t>
            </w:r>
            <w:r w:rsidR="00056865" w:rsidRPr="00DA06D3">
              <w:rPr>
                <w:shd w:val="clear" w:color="auto" w:fill="FFFFFF"/>
              </w:rPr>
              <w:t>’a</w:t>
            </w:r>
            <w:r w:rsidRPr="00DA06D3">
              <w:rPr>
                <w:shd w:val="clear" w:color="auto" w:fill="FFFFFF"/>
              </w:rPr>
              <w:t xml:space="preserve">, </w:t>
            </w:r>
            <w:r w:rsidR="00D018CD" w:rsidRPr="00DA06D3">
              <w:rPr>
                <w:shd w:val="clear" w:color="auto" w:fill="FFFFFF"/>
              </w:rPr>
              <w:t xml:space="preserve">Ferdinanda </w:t>
            </w:r>
            <w:r w:rsidR="00DC0793" w:rsidRPr="00DA06D3">
              <w:rPr>
                <w:shd w:val="clear" w:color="auto" w:fill="FFFFFF"/>
              </w:rPr>
              <w:t>Tönnies</w:t>
            </w:r>
            <w:r w:rsidR="00D018CD" w:rsidRPr="00DA06D3">
              <w:rPr>
                <w:shd w:val="clear" w:color="auto" w:fill="FFFFFF"/>
              </w:rPr>
              <w:t>a</w:t>
            </w:r>
            <w:r w:rsidR="00DC0793" w:rsidRPr="00DA06D3">
              <w:rPr>
                <w:shd w:val="clear" w:color="auto" w:fill="FFFFFF"/>
              </w:rPr>
              <w:t xml:space="preserve"> i </w:t>
            </w:r>
            <w:r w:rsidRPr="00DA06D3">
              <w:rPr>
                <w:shd w:val="clear" w:color="auto" w:fill="FFFFFF"/>
              </w:rPr>
              <w:t>Roberta Putnama</w:t>
            </w:r>
            <w:r w:rsidR="00DC0793" w:rsidRPr="00DA06D3">
              <w:rPr>
                <w:shd w:val="clear" w:color="auto" w:fill="FFFFFF"/>
              </w:rPr>
              <w:t xml:space="preserve">, a </w:t>
            </w:r>
            <w:r w:rsidR="00665404" w:rsidRPr="00DA06D3">
              <w:rPr>
                <w:shd w:val="clear" w:color="auto" w:fill="FFFFFF"/>
              </w:rPr>
              <w:t>odwołując się do polskiego dorobku socjologicznego z koncepcją próżni socjologicznej</w:t>
            </w:r>
            <w:r w:rsidR="00792B9D" w:rsidRPr="00DA06D3">
              <w:rPr>
                <w:shd w:val="clear" w:color="auto" w:fill="FFFFFF"/>
              </w:rPr>
              <w:t xml:space="preserve"> – </w:t>
            </w:r>
            <w:r w:rsidR="00665404" w:rsidRPr="00DA06D3">
              <w:rPr>
                <w:shd w:val="clear" w:color="auto" w:fill="FFFFFF"/>
              </w:rPr>
              <w:t>Stefana Nowaka.</w:t>
            </w:r>
            <w:r w:rsidR="00AB3DC5" w:rsidRPr="00DA06D3">
              <w:rPr>
                <w:shd w:val="clear" w:color="auto" w:fill="FFFFFF"/>
              </w:rPr>
              <w:t xml:space="preserve"> Ważnym wątkiem poruszanym na zajęciach będzie odrodzenie samorządu lokalnego i powstanie samorządu województw oraz podział kompetencji pomiędzy administrację samorządową a centralną, i wreszcie </w:t>
            </w:r>
            <w:r w:rsidR="00792B9D" w:rsidRPr="00DA06D3">
              <w:rPr>
                <w:shd w:val="clear" w:color="auto" w:fill="FFFFFF"/>
              </w:rPr>
              <w:t xml:space="preserve">– </w:t>
            </w:r>
            <w:r w:rsidR="00AB3DC5" w:rsidRPr="00DA06D3">
              <w:rPr>
                <w:shd w:val="clear" w:color="auto" w:fill="FFFFFF"/>
              </w:rPr>
              <w:t xml:space="preserve">problem decentralizacji finansów. </w:t>
            </w:r>
            <w:r w:rsidR="00056865" w:rsidRPr="00DA06D3">
              <w:rPr>
                <w:shd w:val="clear" w:color="auto" w:fill="FFFFFF"/>
              </w:rPr>
              <w:t>Studenci zapoznają się też z badaniami nad karierami polityków samorządowych</w:t>
            </w:r>
            <w:r w:rsidR="00792B9D" w:rsidRPr="00DA06D3">
              <w:rPr>
                <w:shd w:val="clear" w:color="auto" w:fill="FFFFFF"/>
              </w:rPr>
              <w:t>;</w:t>
            </w:r>
            <w:r w:rsidR="00056865" w:rsidRPr="00DA06D3">
              <w:rPr>
                <w:shd w:val="clear" w:color="auto" w:fill="FFFFFF"/>
              </w:rPr>
              <w:t xml:space="preserve"> postawione zostanie także pytanie</w:t>
            </w:r>
            <w:r w:rsidR="00792B9D" w:rsidRPr="00DA06D3">
              <w:rPr>
                <w:shd w:val="clear" w:color="auto" w:fill="FFFFFF"/>
              </w:rPr>
              <w:t>:„K</w:t>
            </w:r>
            <w:r w:rsidR="00056865" w:rsidRPr="00DA06D3">
              <w:rPr>
                <w:shd w:val="clear" w:color="auto" w:fill="FFFFFF"/>
              </w:rPr>
              <w:t>omu służą politycy lokalni i regionalni?</w:t>
            </w:r>
            <w:r w:rsidR="00792B9D" w:rsidRPr="00DA06D3">
              <w:rPr>
                <w:shd w:val="clear" w:color="auto" w:fill="FFFFFF"/>
              </w:rPr>
              <w:t>”.</w:t>
            </w:r>
            <w:r w:rsidR="00AB3DC5" w:rsidRPr="00DA06D3">
              <w:rPr>
                <w:shd w:val="clear" w:color="auto" w:fill="FFFFFF"/>
              </w:rPr>
              <w:t xml:space="preserve">Poruszona zostanie </w:t>
            </w:r>
            <w:r w:rsidR="008A14FB" w:rsidRPr="00DA06D3">
              <w:rPr>
                <w:shd w:val="clear" w:color="auto" w:fill="FFFFFF"/>
              </w:rPr>
              <w:t xml:space="preserve">również </w:t>
            </w:r>
            <w:r w:rsidR="00AB3DC5" w:rsidRPr="00DA06D3">
              <w:rPr>
                <w:shd w:val="clear" w:color="auto" w:fill="FFFFFF"/>
              </w:rPr>
              <w:t>kwestia zaangażowania Polaków jako obywateli w sprawy ich społeczności lokalnych na przykładzie ich uczestnictwa w wyborach samorządowych. Kole</w:t>
            </w:r>
            <w:r w:rsidR="00056865" w:rsidRPr="00DA06D3">
              <w:rPr>
                <w:shd w:val="clear" w:color="auto" w:fill="FFFFFF"/>
              </w:rPr>
              <w:t xml:space="preserve">jnym </w:t>
            </w:r>
            <w:r w:rsidR="008A14FB" w:rsidRPr="00DA06D3">
              <w:rPr>
                <w:shd w:val="clear" w:color="auto" w:fill="FFFFFF"/>
              </w:rPr>
              <w:t xml:space="preserve">omówionym </w:t>
            </w:r>
            <w:r w:rsidR="00056865" w:rsidRPr="00DA06D3">
              <w:rPr>
                <w:shd w:val="clear" w:color="auto" w:fill="FFFFFF"/>
              </w:rPr>
              <w:t xml:space="preserve">zagadnieniem </w:t>
            </w:r>
            <w:r w:rsidR="008A14FB" w:rsidRPr="00DA06D3">
              <w:rPr>
                <w:shd w:val="clear" w:color="auto" w:fill="FFFFFF"/>
              </w:rPr>
              <w:t>będą studia przypadków amerykańskich miast zarządzanych w oparciu o założenia</w:t>
            </w:r>
            <w:r w:rsidR="00056865" w:rsidRPr="00DA06D3">
              <w:rPr>
                <w:i/>
                <w:shd w:val="clear" w:color="auto" w:fill="FFFFFF"/>
              </w:rPr>
              <w:t>New Public Management</w:t>
            </w:r>
            <w:r w:rsidR="00792B9D" w:rsidRPr="00DA06D3">
              <w:rPr>
                <w:iCs/>
                <w:shd w:val="clear" w:color="auto" w:fill="FFFFFF"/>
              </w:rPr>
              <w:t>;</w:t>
            </w:r>
            <w:r w:rsidR="00056865" w:rsidRPr="00DA06D3">
              <w:rPr>
                <w:shd w:val="clear" w:color="auto" w:fill="FFFFFF"/>
              </w:rPr>
              <w:t xml:space="preserve"> zwrócona zostanie uwaga na </w:t>
            </w:r>
            <w:r w:rsidR="008A14FB" w:rsidRPr="00DA06D3">
              <w:rPr>
                <w:shd w:val="clear" w:color="auto" w:fill="FFFFFF"/>
              </w:rPr>
              <w:t xml:space="preserve">działania zmierzające do aktywizacji ich </w:t>
            </w:r>
            <w:r w:rsidR="00056865" w:rsidRPr="00DA06D3">
              <w:rPr>
                <w:shd w:val="clear" w:color="auto" w:fill="FFFFFF"/>
              </w:rPr>
              <w:t>mieszkańców w pr</w:t>
            </w:r>
            <w:r w:rsidR="008A14FB" w:rsidRPr="00DA06D3">
              <w:rPr>
                <w:shd w:val="clear" w:color="auto" w:fill="FFFFFF"/>
              </w:rPr>
              <w:t>ocesy zarządzania</w:t>
            </w:r>
            <w:r w:rsidR="00056865" w:rsidRPr="00DA06D3">
              <w:rPr>
                <w:shd w:val="clear" w:color="auto" w:fill="FFFFFF"/>
              </w:rPr>
              <w:t xml:space="preserve">  miastem.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Pr="008A14FB" w:rsidRDefault="00303F5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 w:rsidTr="008A14FB">
        <w:trPr>
          <w:trHeight w:val="42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 w:rsidP="008A14FB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shd w:val="clear" w:color="auto" w:fill="FFFFFF"/>
            <w:vAlign w:val="center"/>
          </w:tcPr>
          <w:p w:rsidR="00303F50" w:rsidRDefault="00303F50" w:rsidP="008A14FB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D338FF" w:rsidP="008A14FB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Podstawy wiedzy socjologicznej</w:t>
            </w:r>
          </w:p>
        </w:tc>
      </w:tr>
      <w:tr w:rsidR="00303F50" w:rsidTr="008A14FB">
        <w:trPr>
          <w:trHeight w:val="43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 w:rsidP="008A14FB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shd w:val="clear" w:color="auto" w:fill="FFFFFF"/>
            <w:vAlign w:val="center"/>
          </w:tcPr>
          <w:p w:rsidR="00303F50" w:rsidRDefault="00303F50" w:rsidP="008A14FB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:rsidTr="00F407C3">
        <w:tc>
          <w:tcPr>
            <w:tcW w:w="1941" w:type="dxa"/>
            <w:shd w:val="clear" w:color="auto" w:fill="DBE5F1"/>
            <w:vAlign w:val="center"/>
          </w:tcPr>
          <w:p w:rsidR="00303F50" w:rsidRDefault="00303F50" w:rsidP="008A14FB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shd w:val="clear" w:color="auto" w:fill="FFFFFF"/>
            <w:vAlign w:val="center"/>
          </w:tcPr>
          <w:p w:rsidR="00303F50" w:rsidRDefault="00303F50" w:rsidP="008A14FB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 w:rsidP="008A14FB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03F50" w:rsidRDefault="003F4652" w:rsidP="00DA4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W0</w:t>
            </w:r>
            <w:r w:rsidR="00DA441C">
              <w:t>1</w:t>
            </w:r>
            <w:r>
              <w:t xml:space="preserve"> Ma pogłębioną wiedzę o instytucjach</w:t>
            </w:r>
            <w:r w:rsidR="00DA441C">
              <w:t xml:space="preserve"> i regułach</w:t>
            </w:r>
            <w:r>
              <w:t xml:space="preserve"> życia społecznego </w:t>
            </w:r>
            <w:r w:rsidR="00DA441C">
              <w:t xml:space="preserve">oraz więziach społecznych  na poziomie lokalnym </w:t>
            </w:r>
          </w:p>
        </w:tc>
        <w:tc>
          <w:tcPr>
            <w:tcW w:w="2365" w:type="dxa"/>
          </w:tcPr>
          <w:p w:rsidR="003F4652" w:rsidRDefault="003F4652"/>
          <w:p w:rsidR="003F4652" w:rsidRDefault="003F4652"/>
          <w:p w:rsidR="003F4652" w:rsidRDefault="003F4652"/>
          <w:p w:rsidR="00303F50" w:rsidRDefault="003F4652">
            <w:pPr>
              <w:rPr>
                <w:rFonts w:ascii="Arial" w:hAnsi="Arial" w:cs="Arial"/>
                <w:sz w:val="20"/>
                <w:szCs w:val="20"/>
              </w:rPr>
            </w:pPr>
            <w:r>
              <w:t>K_W02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DA441C">
            <w:r>
              <w:t>U</w:t>
            </w:r>
            <w:r w:rsidR="003F4652">
              <w:t>01</w:t>
            </w:r>
            <w:r w:rsidR="003D08D4">
              <w:t>Potrafi</w:t>
            </w:r>
            <w:r>
              <w:t xml:space="preserve"> dobierać i analizować materiały dotyczące życia społecznego wspólnot lokalnych</w:t>
            </w:r>
            <w:r w:rsidR="003F4652">
              <w:t>.</w:t>
            </w:r>
          </w:p>
          <w:p w:rsidR="003F4652" w:rsidRDefault="003F4652"/>
          <w:p w:rsidR="00303F50" w:rsidRDefault="003F4652" w:rsidP="00DA4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U0</w:t>
            </w:r>
            <w:r w:rsidR="00DA441C">
              <w:t xml:space="preserve">2Potrafi poprawnie zastosować do opisu społeczności lokalnych </w:t>
            </w:r>
            <w:r>
              <w:t xml:space="preserve">specjalistyczną terminologię z zakresu socjologii i pokrewnych nauk społecznych </w:t>
            </w:r>
          </w:p>
        </w:tc>
        <w:tc>
          <w:tcPr>
            <w:tcW w:w="2410" w:type="dxa"/>
          </w:tcPr>
          <w:p w:rsidR="00303F50" w:rsidRDefault="003F4652">
            <w:r>
              <w:t>K_U02</w:t>
            </w:r>
          </w:p>
          <w:p w:rsidR="003F4652" w:rsidRDefault="003F4652"/>
          <w:p w:rsidR="003F4652" w:rsidRDefault="003F4652"/>
          <w:p w:rsidR="003F4652" w:rsidRDefault="003F4652"/>
          <w:p w:rsidR="003F4652" w:rsidRDefault="003F4652">
            <w:pPr>
              <w:rPr>
                <w:rFonts w:ascii="Arial" w:hAnsi="Arial" w:cs="Arial"/>
                <w:sz w:val="20"/>
                <w:szCs w:val="20"/>
              </w:rPr>
            </w:pPr>
            <w:r>
              <w:t>K_U03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:rsidTr="003D08D4">
        <w:trPr>
          <w:cantSplit/>
          <w:trHeight w:val="1563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F4652" w:rsidP="00DA44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K01</w:t>
            </w:r>
            <w:r w:rsidR="003D08D4">
              <w:t xml:space="preserve">Ma świadomość znaczenia analizy socjologicznej </w:t>
            </w:r>
            <w:r w:rsidR="00DA441C">
              <w:t xml:space="preserve">nie tylko dla zrozumienia, ale i dla samego funkcjonowania społeczności lokalnych. </w:t>
            </w:r>
          </w:p>
        </w:tc>
        <w:tc>
          <w:tcPr>
            <w:tcW w:w="2410" w:type="dxa"/>
            <w:vAlign w:val="center"/>
          </w:tcPr>
          <w:p w:rsidR="00303F50" w:rsidRDefault="003F4652" w:rsidP="003F4652">
            <w:pPr>
              <w:rPr>
                <w:rFonts w:ascii="Arial" w:hAnsi="Arial" w:cs="Arial"/>
                <w:sz w:val="20"/>
                <w:szCs w:val="20"/>
              </w:rPr>
            </w:pPr>
            <w:r>
              <w:t>K_K01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DA441C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 w:rsidTr="003F4652">
        <w:trPr>
          <w:cantSplit/>
          <w:trHeight w:val="453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:rsidTr="003F4652">
        <w:trPr>
          <w:cantSplit/>
          <w:trHeight w:val="376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4652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F4652" w:rsidRDefault="003F465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F4652" w:rsidRDefault="003F4652" w:rsidP="00F40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4652" w:rsidRDefault="003F4652" w:rsidP="00F40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F4652" w:rsidRDefault="003F4652" w:rsidP="00F40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3F4652" w:rsidRDefault="003F465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4652" w:rsidRDefault="003F465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4652" w:rsidRDefault="003F465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F4652" w:rsidRDefault="003F465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441C" w:rsidRDefault="00DA441C" w:rsidP="00DA441C">
      <w:pPr>
        <w:rPr>
          <w:rFonts w:ascii="Arial" w:hAnsi="Arial" w:cs="Arial"/>
          <w:sz w:val="22"/>
          <w:szCs w:val="16"/>
        </w:rPr>
      </w:pPr>
    </w:p>
    <w:p w:rsidR="00DA441C" w:rsidRDefault="00DA441C" w:rsidP="00DA441C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DA441C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DA441C" w:rsidTr="0038222A">
        <w:trPr>
          <w:cantSplit/>
          <w:trHeight w:val="453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DA441C" w:rsidTr="0038222A">
        <w:trPr>
          <w:cantSplit/>
          <w:trHeight w:val="376"/>
        </w:trPr>
        <w:tc>
          <w:tcPr>
            <w:tcW w:w="1611" w:type="dxa"/>
            <w:vMerge/>
            <w:shd w:val="clear" w:color="auto" w:fill="DBE5F1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41C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Liczba godzin</w:t>
            </w:r>
          </w:p>
        </w:tc>
        <w:tc>
          <w:tcPr>
            <w:tcW w:w="1225" w:type="dxa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A441C" w:rsidRDefault="00DA441C" w:rsidP="0038222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441C" w:rsidRDefault="00DA441C">
      <w:pPr>
        <w:rPr>
          <w:rFonts w:ascii="Arial" w:hAnsi="Arial" w:cs="Arial"/>
          <w:sz w:val="22"/>
          <w:szCs w:val="14"/>
        </w:rPr>
      </w:pPr>
    </w:p>
    <w:p w:rsidR="00DA441C" w:rsidRDefault="00DA441C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A36746">
        <w:trPr>
          <w:trHeight w:val="901"/>
        </w:trPr>
        <w:tc>
          <w:tcPr>
            <w:tcW w:w="9622" w:type="dxa"/>
            <w:shd w:val="clear" w:color="auto" w:fill="auto"/>
          </w:tcPr>
          <w:p w:rsidR="00A36746" w:rsidRPr="00A36746" w:rsidRDefault="00A36746" w:rsidP="00A36746">
            <w:pPr>
              <w:pStyle w:val="Nagwek2"/>
              <w:spacing w:before="120" w:after="0"/>
              <w:ind w:left="284"/>
              <w:rPr>
                <w:rFonts w:ascii="Times New Roman" w:hAnsi="Times New Roman"/>
                <w:b w:val="0"/>
                <w:i w:val="0"/>
                <w:sz w:val="24"/>
                <w:szCs w:val="24"/>
                <w:lang w:val="pl-PL"/>
              </w:rPr>
            </w:pPr>
            <w:r w:rsidRPr="00A36746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/>
              </w:rPr>
              <w:t>Ćwiczenia: Omówienie i dyskusja w oparciu o teksty źródłowe.</w:t>
            </w:r>
          </w:p>
          <w:p w:rsidR="00303F50" w:rsidRDefault="00A36746" w:rsidP="00A36746">
            <w:pPr>
              <w:pStyle w:val="Nagwek2"/>
              <w:spacing w:before="120" w:after="0"/>
              <w:ind w:left="284"/>
              <w:rPr>
                <w:rFonts w:ascii="Arial" w:hAnsi="Arial" w:cs="Arial"/>
                <w:sz w:val="22"/>
                <w:szCs w:val="16"/>
              </w:rPr>
            </w:pPr>
            <w:r w:rsidRPr="00A36746">
              <w:rPr>
                <w:rFonts w:ascii="Times New Roman" w:hAnsi="Times New Roman"/>
                <w:b w:val="0"/>
                <w:i w:val="0"/>
                <w:sz w:val="24"/>
                <w:szCs w:val="24"/>
                <w:lang w:val="pl-PL"/>
              </w:rPr>
              <w:t>W trakcie wykładów wykorzystywany jest program Power Point.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F4652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3F4652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3F4652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3F4652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F4652" w:rsidRDefault="003F4652" w:rsidP="003F4652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769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F4652" w:rsidRDefault="003F4652" w:rsidP="003F4652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 w:rsidTr="0010066E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  <w:shd w:val="clear" w:color="auto" w:fill="FFFFFF"/>
          </w:tcPr>
          <w:p w:rsidR="00A36746" w:rsidRPr="00A36746" w:rsidRDefault="00A36746" w:rsidP="00A36746">
            <w:pPr>
              <w:suppressLineNumbers/>
              <w:rPr>
                <w:rFonts w:ascii="Arial" w:hAnsi="Arial" w:cs="Arial"/>
                <w:sz w:val="16"/>
                <w:szCs w:val="16"/>
              </w:rPr>
            </w:pPr>
          </w:p>
          <w:p w:rsidR="00A36746" w:rsidRPr="00A36746" w:rsidRDefault="00A36746" w:rsidP="00A36746">
            <w:pPr>
              <w:suppressLineNumbers/>
              <w:spacing w:before="57" w:after="57"/>
              <w:rPr>
                <w:rFonts w:ascii="Arial" w:hAnsi="Arial" w:cs="Arial"/>
                <w:b/>
                <w:sz w:val="20"/>
                <w:szCs w:val="20"/>
              </w:rPr>
            </w:pPr>
            <w:r w:rsidRPr="00A36746">
              <w:rPr>
                <w:rFonts w:ascii="Arial" w:hAnsi="Arial" w:cs="Arial"/>
                <w:b/>
                <w:sz w:val="20"/>
                <w:szCs w:val="20"/>
              </w:rPr>
              <w:t>Wykłady:</w:t>
            </w:r>
          </w:p>
          <w:p w:rsidR="00A36746" w:rsidRPr="00BB0D62" w:rsidRDefault="00A36746" w:rsidP="0010066E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D62">
              <w:rPr>
                <w:rFonts w:ascii="Arial" w:hAnsi="Arial" w:cs="Arial"/>
                <w:sz w:val="20"/>
                <w:szCs w:val="20"/>
              </w:rPr>
              <w:t>Aktywność na zajęciach,</w:t>
            </w:r>
          </w:p>
          <w:p w:rsidR="00A36746" w:rsidRPr="00BB0D62" w:rsidRDefault="00A36746" w:rsidP="0010066E">
            <w:pPr>
              <w:pStyle w:val="Akapitzlist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D62">
              <w:rPr>
                <w:rFonts w:ascii="Arial" w:hAnsi="Arial" w:cs="Arial"/>
                <w:sz w:val="20"/>
                <w:szCs w:val="20"/>
              </w:rPr>
              <w:t>Obecność na zajęciach.</w:t>
            </w:r>
          </w:p>
          <w:p w:rsidR="00A36746" w:rsidRPr="00A36746" w:rsidRDefault="00A36746" w:rsidP="0010066E">
            <w:pPr>
              <w:pStyle w:val="Akapitzlist"/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  <w:p w:rsidR="00A36746" w:rsidRPr="00A36746" w:rsidRDefault="00A36746" w:rsidP="0010066E">
            <w:pPr>
              <w:pStyle w:val="Akapitzlist"/>
              <w:shd w:val="clear" w:color="auto" w:fill="FFFFFF"/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A36746">
              <w:rPr>
                <w:rFonts w:ascii="Arial" w:hAnsi="Arial" w:cs="Arial"/>
                <w:b/>
                <w:sz w:val="20"/>
                <w:szCs w:val="20"/>
              </w:rPr>
              <w:t>Ćwiczenia:</w:t>
            </w:r>
          </w:p>
          <w:p w:rsidR="00A36746" w:rsidRPr="00BF0CD7" w:rsidRDefault="00A36746" w:rsidP="0010066E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ind w:left="714" w:right="113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0CD7">
              <w:rPr>
                <w:rFonts w:ascii="Arial" w:hAnsi="Arial" w:cs="Arial"/>
                <w:i/>
                <w:sz w:val="20"/>
                <w:szCs w:val="20"/>
                <w:u w:val="single"/>
              </w:rPr>
              <w:t>Aktywność na zajęciach</w:t>
            </w:r>
            <w:r w:rsidRPr="00BF0CD7">
              <w:rPr>
                <w:rFonts w:ascii="Arial" w:hAnsi="Arial" w:cs="Arial"/>
                <w:sz w:val="20"/>
                <w:szCs w:val="20"/>
              </w:rPr>
              <w:t xml:space="preserve"> (w przypadku studentów, którzy pragną uzyskać ocenę dobrą lub bardzo dobrą, wymagana jest systematyczna aktywność na zajęciach oparta na znajomości tekstów źródłowych)</w:t>
            </w:r>
          </w:p>
          <w:p w:rsidR="00A36746" w:rsidRPr="00BF0CD7" w:rsidRDefault="00A36746" w:rsidP="0010066E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BF0CD7">
              <w:rPr>
                <w:rFonts w:ascii="Arial" w:hAnsi="Arial" w:cs="Arial"/>
                <w:i/>
                <w:sz w:val="20"/>
                <w:szCs w:val="20"/>
                <w:u w:val="single"/>
              </w:rPr>
              <w:t xml:space="preserve">Obecność na zajęciach, </w:t>
            </w:r>
          </w:p>
          <w:p w:rsidR="00A36746" w:rsidRPr="00BF0CD7" w:rsidRDefault="00A36746" w:rsidP="0010066E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  <w:u w:val="single"/>
              </w:rPr>
            </w:pPr>
            <w:r w:rsidRPr="00BF0CD7">
              <w:rPr>
                <w:rFonts w:ascii="Arial" w:hAnsi="Arial" w:cs="Arial"/>
                <w:i/>
                <w:sz w:val="20"/>
                <w:szCs w:val="20"/>
                <w:u w:val="single"/>
              </w:rPr>
              <w:t>Jakość przygotowanego referatu</w:t>
            </w:r>
          </w:p>
          <w:p w:rsidR="00A36746" w:rsidRPr="00BF0CD7" w:rsidRDefault="00A36746" w:rsidP="0010066E">
            <w:pPr>
              <w:pStyle w:val="Akapitzlist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ind w:left="1446" w:right="113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0CD7">
              <w:rPr>
                <w:rFonts w:ascii="Arial" w:hAnsi="Arial" w:cs="Arial"/>
                <w:sz w:val="20"/>
                <w:szCs w:val="20"/>
              </w:rPr>
              <w:t>Przestawienie referatu w ciekawej formie (grafika), komunikatywność – student powinien mówić głośno i powoli, zwracać uwagę na słuchaczy (innych studentów, np. wyjaśnianie trudnego terminu)</w:t>
            </w:r>
          </w:p>
          <w:p w:rsidR="00A36746" w:rsidRPr="00BF0CD7" w:rsidRDefault="00A36746" w:rsidP="0010066E">
            <w:pPr>
              <w:pStyle w:val="Akapitzlist"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pacing w:after="0" w:line="240" w:lineRule="auto"/>
              <w:ind w:left="1446" w:right="113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0CD7">
              <w:rPr>
                <w:rFonts w:ascii="Arial" w:hAnsi="Arial" w:cs="Arial"/>
                <w:sz w:val="20"/>
                <w:szCs w:val="20"/>
              </w:rPr>
              <w:t xml:space="preserve">Struktura referatu (wprowadzenie - </w:t>
            </w:r>
            <w:r w:rsidRPr="00BF0CD7">
              <w:rPr>
                <w:rFonts w:ascii="Arial" w:hAnsi="Arial" w:cs="Arial"/>
                <w:sz w:val="20"/>
                <w:szCs w:val="20"/>
                <w:u w:val="single"/>
              </w:rPr>
              <w:t xml:space="preserve">przedstawienie najważniejszych kwestii </w:t>
            </w:r>
            <w:r w:rsidRPr="00BF0CD7">
              <w:rPr>
                <w:rFonts w:ascii="Arial" w:hAnsi="Arial" w:cs="Arial"/>
                <w:sz w:val="20"/>
                <w:szCs w:val="20"/>
              </w:rPr>
              <w:t>– zakończenie)</w:t>
            </w:r>
          </w:p>
          <w:p w:rsidR="00303F50" w:rsidRPr="00BF0CD7" w:rsidRDefault="00A36746" w:rsidP="0010066E">
            <w:pPr>
              <w:widowControl/>
              <w:numPr>
                <w:ilvl w:val="1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FFFFFF"/>
              <w:suppressAutoHyphens w:val="0"/>
              <w:autoSpaceDE/>
              <w:ind w:left="1446" w:right="113" w:hanging="357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0CD7">
              <w:rPr>
                <w:rFonts w:ascii="Arial" w:hAnsi="Arial" w:cs="Arial"/>
                <w:sz w:val="20"/>
                <w:szCs w:val="20"/>
              </w:rPr>
              <w:t>Posiadana wiedza z tematyki referatu (m.in. terminy, ważne wydarzenia) oraz umiejętność analizy, wyciągania wniosków, zastosowania zdobytej wiedzy do opisu otaczającej rzeczywistości.</w:t>
            </w:r>
          </w:p>
          <w:p w:rsidR="00A36746" w:rsidRPr="00A36746" w:rsidRDefault="00A36746" w:rsidP="00A367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 w:val="0"/>
              <w:autoSpaceDE/>
              <w:ind w:left="72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 w:rsidTr="00A36746">
        <w:trPr>
          <w:trHeight w:val="545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  <w:shd w:val="clear" w:color="auto" w:fill="auto"/>
          </w:tcPr>
          <w:p w:rsidR="00D62B6A" w:rsidRDefault="00D62B6A" w:rsidP="00A36746">
            <w:pPr>
              <w:pStyle w:val="Zawartotabeli"/>
              <w:spacing w:before="60" w:after="60"/>
              <w:ind w:left="17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03F50" w:rsidRDefault="00A36746" w:rsidP="00A36746">
            <w:pPr>
              <w:pStyle w:val="Zawartotabeli"/>
              <w:spacing w:before="60" w:after="60"/>
              <w:ind w:left="170"/>
              <w:rPr>
                <w:rFonts w:ascii="Arial" w:hAnsi="Arial" w:cs="Arial"/>
                <w:sz w:val="20"/>
                <w:szCs w:val="20"/>
              </w:rPr>
            </w:pPr>
            <w:r w:rsidRPr="00BB0D62">
              <w:rPr>
                <w:rFonts w:ascii="Arial" w:hAnsi="Arial" w:cs="Arial"/>
                <w:b/>
                <w:sz w:val="20"/>
                <w:szCs w:val="20"/>
              </w:rPr>
              <w:t>Obecność na zajęciach</w:t>
            </w:r>
            <w:r w:rsidRPr="00BB0D62">
              <w:rPr>
                <w:rFonts w:ascii="Arial" w:hAnsi="Arial" w:cs="Arial"/>
                <w:sz w:val="20"/>
                <w:szCs w:val="20"/>
              </w:rPr>
              <w:t xml:space="preserve"> (dopuszczalna jest jedna nieobecność na ćwiczeniach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BB0D62">
              <w:rPr>
                <w:rFonts w:ascii="Arial" w:hAnsi="Arial" w:cs="Arial"/>
                <w:sz w:val="20"/>
                <w:szCs w:val="20"/>
              </w:rPr>
              <w:t xml:space="preserve">kolejne </w:t>
            </w:r>
            <w:r w:rsidRPr="00265078">
              <w:rPr>
                <w:rFonts w:ascii="Arial" w:hAnsi="Arial" w:cs="Arial"/>
                <w:sz w:val="20"/>
                <w:szCs w:val="20"/>
              </w:rPr>
              <w:t>nieobecności trzeba</w:t>
            </w:r>
            <w:r w:rsidRPr="00BB0D62">
              <w:rPr>
                <w:rFonts w:ascii="Arial" w:hAnsi="Arial" w:cs="Arial"/>
                <w:sz w:val="20"/>
                <w:szCs w:val="20"/>
              </w:rPr>
              <w:t xml:space="preserve"> zdać na dyżurze)</w:t>
            </w:r>
          </w:p>
          <w:p w:rsidR="00D62B6A" w:rsidRDefault="00D62B6A" w:rsidP="00A36746">
            <w:pPr>
              <w:pStyle w:val="Zawartotabeli"/>
              <w:spacing w:before="60" w:after="60"/>
              <w:ind w:left="170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D62B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303F50">
        <w:rPr>
          <w:rFonts w:ascii="Arial" w:hAnsi="Arial" w:cs="Arial"/>
          <w:sz w:val="22"/>
          <w:szCs w:val="22"/>
        </w:rPr>
        <w:lastRenderedPageBreak/>
        <w:t>Treści merytoryczne (wykaz tematów)</w:t>
      </w:r>
    </w:p>
    <w:p w:rsidR="00303F50" w:rsidRPr="007342C8" w:rsidRDefault="00303F5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DA06D3">
        <w:trPr>
          <w:trHeight w:val="553"/>
        </w:trPr>
        <w:tc>
          <w:tcPr>
            <w:tcW w:w="9622" w:type="dxa"/>
            <w:shd w:val="clear" w:color="auto" w:fill="FFFFFF"/>
          </w:tcPr>
          <w:p w:rsidR="008A14FB" w:rsidRPr="008A14FB" w:rsidRDefault="008A14FB" w:rsidP="008A14FB">
            <w:pPr>
              <w:pStyle w:val="BalloonText1"/>
              <w:ind w:left="62"/>
              <w:rPr>
                <w:rFonts w:ascii="Arial" w:hAnsi="Arial" w:cs="Arial"/>
              </w:rPr>
            </w:pPr>
          </w:p>
          <w:p w:rsidR="00303F50" w:rsidRDefault="00D338FF" w:rsidP="008A14FB">
            <w:pPr>
              <w:pStyle w:val="BalloonText1"/>
              <w:numPr>
                <w:ilvl w:val="0"/>
                <w:numId w:val="6"/>
              </w:numPr>
              <w:spacing w:after="120"/>
              <w:ind w:left="227" w:right="17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Socjologia społeczności lokalnych </w:t>
            </w:r>
            <w:r w:rsidR="00792B9D">
              <w:rPr>
                <w:rFonts w:ascii="Arial" w:hAnsi="Arial" w:cs="Arial"/>
                <w:sz w:val="22"/>
              </w:rPr>
              <w:t xml:space="preserve">– </w:t>
            </w:r>
            <w:r>
              <w:rPr>
                <w:rFonts w:ascii="Arial" w:hAnsi="Arial" w:cs="Arial"/>
                <w:sz w:val="22"/>
              </w:rPr>
              <w:t xml:space="preserve">wprowadzenie. </w:t>
            </w:r>
            <w:r w:rsidR="00056865">
              <w:rPr>
                <w:rFonts w:ascii="Arial" w:hAnsi="Arial" w:cs="Arial"/>
                <w:sz w:val="22"/>
              </w:rPr>
              <w:t xml:space="preserve"> Koncepcja wspólnoty i stowarzyszenia</w:t>
            </w:r>
          </w:p>
          <w:p w:rsidR="00D338FF" w:rsidRDefault="00D338FF" w:rsidP="008A14FB">
            <w:pPr>
              <w:pStyle w:val="BalloonText1"/>
              <w:numPr>
                <w:ilvl w:val="0"/>
                <w:numId w:val="6"/>
              </w:numPr>
              <w:spacing w:after="120"/>
              <w:ind w:left="227" w:right="17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Odrodzenie samorządu lokalnego i województw – harmonogram i cele reform</w:t>
            </w:r>
          </w:p>
          <w:p w:rsidR="00056865" w:rsidRDefault="00056865" w:rsidP="008A14FB">
            <w:pPr>
              <w:pStyle w:val="BalloonText1"/>
              <w:numPr>
                <w:ilvl w:val="0"/>
                <w:numId w:val="6"/>
              </w:numPr>
              <w:spacing w:after="120"/>
              <w:ind w:left="227" w:right="17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Społeczności lokalne i regionalne a kapitał społeczny</w:t>
            </w:r>
          </w:p>
          <w:p w:rsidR="00056865" w:rsidRDefault="00056865" w:rsidP="008A14FB">
            <w:pPr>
              <w:pStyle w:val="BalloonText1"/>
              <w:numPr>
                <w:ilvl w:val="0"/>
                <w:numId w:val="6"/>
              </w:numPr>
              <w:spacing w:after="120"/>
              <w:ind w:left="227" w:right="17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Polskie regiony: tradycje a reforma terytorialna kraju</w:t>
            </w:r>
          </w:p>
          <w:p w:rsidR="007342C8" w:rsidRDefault="007342C8" w:rsidP="008A14FB">
            <w:pPr>
              <w:pStyle w:val="BalloonText1"/>
              <w:numPr>
                <w:ilvl w:val="0"/>
                <w:numId w:val="6"/>
              </w:numPr>
              <w:spacing w:after="120"/>
              <w:ind w:left="227" w:right="17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Administracja samorządowa a rządowa</w:t>
            </w:r>
            <w:r w:rsidR="00792B9D">
              <w:rPr>
                <w:rFonts w:ascii="Arial" w:hAnsi="Arial" w:cs="Arial"/>
                <w:sz w:val="22"/>
              </w:rPr>
              <w:t xml:space="preserve"> –</w:t>
            </w:r>
            <w:r>
              <w:rPr>
                <w:rFonts w:ascii="Arial" w:hAnsi="Arial" w:cs="Arial"/>
                <w:sz w:val="22"/>
              </w:rPr>
              <w:t xml:space="preserve"> zadania i kompetencje </w:t>
            </w:r>
          </w:p>
          <w:p w:rsidR="00056865" w:rsidRDefault="00056865" w:rsidP="008A14FB">
            <w:pPr>
              <w:pStyle w:val="BalloonText1"/>
              <w:numPr>
                <w:ilvl w:val="0"/>
                <w:numId w:val="6"/>
              </w:numPr>
              <w:spacing w:after="120"/>
              <w:ind w:left="227" w:right="17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Kariery polityczne elit samorządowych</w:t>
            </w:r>
          </w:p>
          <w:p w:rsidR="00D338FF" w:rsidRDefault="00D338FF" w:rsidP="008A14FB">
            <w:pPr>
              <w:pStyle w:val="BalloonText1"/>
              <w:numPr>
                <w:ilvl w:val="0"/>
                <w:numId w:val="6"/>
              </w:numPr>
              <w:spacing w:after="120"/>
              <w:ind w:left="227" w:right="17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Uczestnictwo w wyborac</w:t>
            </w:r>
            <w:r w:rsidR="00DC0793">
              <w:rPr>
                <w:rFonts w:ascii="Arial" w:hAnsi="Arial" w:cs="Arial"/>
                <w:sz w:val="22"/>
              </w:rPr>
              <w:t>h samorządowych (uczestnictwo a</w:t>
            </w:r>
            <w:r w:rsidR="00792B9D" w:rsidRPr="00D62B6A">
              <w:rPr>
                <w:rFonts w:ascii="Arial" w:hAnsi="Arial" w:cs="Arial"/>
                <w:sz w:val="22"/>
              </w:rPr>
              <w:t>wielkość</w:t>
            </w:r>
            <w:r>
              <w:rPr>
                <w:rFonts w:ascii="Arial" w:hAnsi="Arial" w:cs="Arial"/>
                <w:sz w:val="22"/>
              </w:rPr>
              <w:t xml:space="preserve"> miejsca zamieszkania oraz koncepcja wyborów drugorzędnych)</w:t>
            </w:r>
          </w:p>
          <w:p w:rsidR="007342C8" w:rsidRPr="00056865" w:rsidRDefault="007342C8" w:rsidP="008A14FB">
            <w:pPr>
              <w:pStyle w:val="BalloonText1"/>
              <w:numPr>
                <w:ilvl w:val="0"/>
                <w:numId w:val="6"/>
              </w:numPr>
              <w:spacing w:after="120"/>
              <w:ind w:left="227" w:right="17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Zarządzanie miastem w świetl koncepcji </w:t>
            </w:r>
            <w:r w:rsidRPr="007342C8">
              <w:rPr>
                <w:rFonts w:ascii="Arial" w:hAnsi="Arial" w:cs="Arial"/>
                <w:i/>
                <w:sz w:val="22"/>
              </w:rPr>
              <w:t>New Public Management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</w:tr>
    </w:tbl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Pr="00DC0793" w:rsidRDefault="00303F5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RPr="00937548" w:rsidTr="004549E5">
        <w:trPr>
          <w:trHeight w:val="1098"/>
        </w:trPr>
        <w:tc>
          <w:tcPr>
            <w:tcW w:w="9622" w:type="dxa"/>
            <w:shd w:val="clear" w:color="auto" w:fill="FFFFFF"/>
          </w:tcPr>
          <w:p w:rsidR="00DC0793" w:rsidRPr="00DC0793" w:rsidRDefault="00DC0793" w:rsidP="00DC0793">
            <w:pPr>
              <w:shd w:val="clear" w:color="auto" w:fill="FFFFFF"/>
              <w:ind w:left="1418" w:right="170" w:hanging="709"/>
              <w:jc w:val="both"/>
              <w:rPr>
                <w:sz w:val="16"/>
                <w:szCs w:val="16"/>
              </w:rPr>
            </w:pPr>
          </w:p>
          <w:p w:rsidR="00142642" w:rsidRPr="00937548" w:rsidRDefault="00142642" w:rsidP="00937548">
            <w:pPr>
              <w:shd w:val="clear" w:color="auto" w:fill="FFFFFF"/>
              <w:spacing w:before="60" w:after="60"/>
              <w:ind w:left="879" w:right="170" w:hanging="709"/>
              <w:jc w:val="both"/>
            </w:pPr>
            <w:r w:rsidRPr="00937548">
              <w:t xml:space="preserve">Bartkowski Jerzy (2003)  </w:t>
            </w:r>
            <w:r w:rsidRPr="00937548">
              <w:rPr>
                <w:i/>
              </w:rPr>
              <w:t>Tradycja i polityka, Wpływ tradycji  kulturowych polskich regionów na współczesne zachowania społeczne i polityczne</w:t>
            </w:r>
            <w:r w:rsidRPr="00937548">
              <w:t>, Warszawa: Wydawnictwo Akademickie „Żak”</w:t>
            </w:r>
          </w:p>
          <w:p w:rsidR="004F47F3" w:rsidRPr="00937548" w:rsidRDefault="004F47F3" w:rsidP="00937548">
            <w:pPr>
              <w:shd w:val="clear" w:color="auto" w:fill="FFFFFF"/>
              <w:spacing w:before="60" w:after="60"/>
              <w:ind w:left="879" w:right="170" w:hanging="709"/>
              <w:jc w:val="both"/>
            </w:pPr>
            <w:r w:rsidRPr="00937548">
              <w:t>Barber Benjamin R. (2014) Gdyby burmistrzowie rządzili światem, Warszawa: Wydawnictwo Muza</w:t>
            </w:r>
            <w:r w:rsidR="00937548" w:rsidRPr="00937548">
              <w:t>.</w:t>
            </w:r>
          </w:p>
          <w:p w:rsidR="00937548" w:rsidRPr="00937548" w:rsidRDefault="00937548" w:rsidP="00937548">
            <w:pPr>
              <w:pStyle w:val="Nagwek1"/>
              <w:shd w:val="clear" w:color="auto" w:fill="FFFFFF"/>
              <w:spacing w:before="60" w:after="60"/>
              <w:ind w:left="879" w:right="170" w:hanging="709"/>
              <w:jc w:val="left"/>
              <w:rPr>
                <w:rFonts w:ascii="Times New Roman" w:hAnsi="Times New Roman"/>
                <w:color w:val="212529"/>
                <w:sz w:val="24"/>
                <w:szCs w:val="24"/>
              </w:rPr>
            </w:pPr>
            <w:r w:rsidRPr="009375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Gendźwiłł Adam (2020) </w:t>
            </w:r>
            <w:r w:rsidRPr="00937548">
              <w:rPr>
                <w:rFonts w:ascii="Times New Roman" w:hAnsi="Times New Roman"/>
                <w:bCs/>
                <w:i/>
                <w:color w:val="212529"/>
                <w:sz w:val="24"/>
                <w:szCs w:val="24"/>
              </w:rPr>
              <w:t>Wybory lokalne w Polsce,</w:t>
            </w:r>
            <w:r w:rsidRPr="009375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Wydawnictwo Naukowe Scholar.</w:t>
            </w:r>
          </w:p>
          <w:p w:rsidR="004F47F3" w:rsidRPr="00937548" w:rsidRDefault="00FE778E" w:rsidP="004549E5">
            <w:pPr>
              <w:shd w:val="clear" w:color="auto" w:fill="FFFFFF"/>
              <w:spacing w:before="60" w:after="60"/>
              <w:ind w:left="879" w:right="170" w:hanging="709"/>
              <w:jc w:val="both"/>
            </w:pPr>
            <w:hyperlink r:id="rId8" w:tooltip="Mirosława Marody" w:history="1">
              <w:r w:rsidR="004F47F3" w:rsidRPr="00937548">
                <w:t>Mirosława Marody</w:t>
              </w:r>
            </w:hyperlink>
            <w:r w:rsidR="004F47F3" w:rsidRPr="00937548">
              <w:t>, </w:t>
            </w:r>
            <w:hyperlink r:id="rId9" w:tooltip="Joanna Konieczna-Sałamatin" w:history="1">
              <w:r w:rsidR="004F47F3" w:rsidRPr="00937548">
                <w:t>Joanna Konieczna-Sałamatin</w:t>
              </w:r>
            </w:hyperlink>
            <w:r w:rsidR="004F47F3" w:rsidRPr="00937548">
              <w:t>, </w:t>
            </w:r>
            <w:hyperlink r:id="rId10" w:tooltip="Maja Sawicka" w:history="1">
              <w:r w:rsidR="004F47F3" w:rsidRPr="00937548">
                <w:t>Maja Sawicka</w:t>
              </w:r>
            </w:hyperlink>
            <w:r w:rsidR="004F47F3" w:rsidRPr="00937548">
              <w:t>, </w:t>
            </w:r>
            <w:hyperlink r:id="rId11" w:tooltip="Sławomir Mandes" w:history="1">
              <w:r w:rsidR="004F47F3" w:rsidRPr="00937548">
                <w:t>Sławomir Mandes</w:t>
              </w:r>
            </w:hyperlink>
            <w:r w:rsidR="004F47F3" w:rsidRPr="00937548">
              <w:t>, </w:t>
            </w:r>
            <w:hyperlink r:id="rId12" w:tooltip="Grażyna Kacprowicz" w:history="1">
              <w:r w:rsidR="004F47F3" w:rsidRPr="00937548">
                <w:t>Grażyna Kacprowicz</w:t>
              </w:r>
            </w:hyperlink>
            <w:r w:rsidR="004F47F3" w:rsidRPr="00937548">
              <w:t>, </w:t>
            </w:r>
            <w:hyperlink r:id="rId13" w:tooltip="Krzysztof Bulkowski" w:history="1">
              <w:r w:rsidR="004F47F3" w:rsidRPr="00937548">
                <w:t>Krzysztof Bulkowski</w:t>
              </w:r>
            </w:hyperlink>
            <w:r w:rsidR="004F47F3" w:rsidRPr="00937548">
              <w:t>, </w:t>
            </w:r>
            <w:hyperlink r:id="rId14" w:tooltip="Jerzy Bartkowski" w:history="1">
              <w:r w:rsidR="004F47F3" w:rsidRPr="00937548">
                <w:t>Jerzy Bartkowski</w:t>
              </w:r>
            </w:hyperlink>
            <w:r w:rsidR="004F47F3" w:rsidRPr="00937548">
              <w:t xml:space="preserve"> (2019)</w:t>
            </w:r>
            <w:r w:rsidR="004F47F3" w:rsidRPr="00937548">
              <w:rPr>
                <w:i/>
              </w:rPr>
              <w:t xml:space="preserve"> Społeczeństwo na zakręcie. Zmiany postaw i wartości Polaków w latach 1990–2018</w:t>
            </w:r>
            <w:r w:rsidR="004F47F3" w:rsidRPr="00937548">
              <w:t>, Rozdział 6.  W poszukiwaniu  tożsamości społecznej, s. 138-169. Warszawa: Wydawnictwo Naukowe Scholar.</w:t>
            </w:r>
          </w:p>
          <w:p w:rsidR="004F47F3" w:rsidRPr="00937548" w:rsidRDefault="004F47F3" w:rsidP="00937548">
            <w:pPr>
              <w:spacing w:before="60" w:after="60"/>
              <w:ind w:left="879" w:right="170" w:hanging="709"/>
              <w:jc w:val="both"/>
            </w:pPr>
            <w:r w:rsidRPr="00937548">
              <w:t xml:space="preserve">MajcherkiewiczTatiatana (2021) </w:t>
            </w:r>
            <w:r w:rsidRPr="00937548">
              <w:rPr>
                <w:i/>
              </w:rPr>
              <w:t>Politycy i polityka regionalna w systemie wielopoziomowym. Koalicje samorządowe, tożsamości i wzory karier polityków regionalnych</w:t>
            </w:r>
            <w:r w:rsidRPr="00937548">
              <w:t>, Krakó</w:t>
            </w:r>
            <w:r w:rsidRPr="00937548">
              <w:rPr>
                <w:bCs/>
                <w:iCs/>
              </w:rPr>
              <w:t xml:space="preserve">w: </w:t>
            </w:r>
            <w:r w:rsidRPr="00937548">
              <w:t xml:space="preserve">Uniwersytet Pedagogiczny w Krakowie. </w:t>
            </w:r>
          </w:p>
          <w:p w:rsidR="00937548" w:rsidRPr="00937548" w:rsidRDefault="00937548" w:rsidP="00937548">
            <w:pPr>
              <w:spacing w:before="60" w:after="60"/>
              <w:ind w:left="879" w:right="170" w:hanging="709"/>
              <w:jc w:val="both"/>
              <w:rPr>
                <w:bCs/>
                <w:iCs/>
              </w:rPr>
            </w:pPr>
            <w:r w:rsidRPr="00937548">
              <w:t>Nowak Stefan, 1979, System wartości społeczeństwa polskiego, „Studia Socjologiczne”, nr 4, s. 155–173.</w:t>
            </w:r>
          </w:p>
          <w:p w:rsidR="004F47F3" w:rsidRPr="00937548" w:rsidRDefault="00F57729" w:rsidP="00937548">
            <w:pPr>
              <w:widowControl/>
              <w:suppressAutoHyphens w:val="0"/>
              <w:autoSpaceDN w:val="0"/>
              <w:adjustRightInd w:val="0"/>
              <w:spacing w:before="60" w:after="60"/>
              <w:ind w:left="879" w:right="170" w:hanging="709"/>
              <w:rPr>
                <w:rFonts w:eastAsia="ArialMT"/>
              </w:rPr>
            </w:pPr>
            <w:r w:rsidRPr="00937548">
              <w:rPr>
                <w:rFonts w:eastAsia="ArialMT"/>
              </w:rPr>
              <w:t xml:space="preserve">Osborne David , Gaebler Ted (2008) </w:t>
            </w:r>
            <w:r w:rsidRPr="00F61232">
              <w:rPr>
                <w:rFonts w:eastAsia="ArialMT"/>
                <w:i/>
              </w:rPr>
              <w:t>Rzadzić inaczej</w:t>
            </w:r>
            <w:r w:rsidRPr="00937548">
              <w:rPr>
                <w:rFonts w:eastAsia="ArialMT"/>
              </w:rPr>
              <w:t>, Poznań: Wydawnicto Media Rodzina</w:t>
            </w:r>
          </w:p>
          <w:p w:rsidR="00142642" w:rsidRPr="00937548" w:rsidRDefault="00142642" w:rsidP="004549E5">
            <w:pPr>
              <w:shd w:val="clear" w:color="auto" w:fill="FFFFFF"/>
              <w:spacing w:before="60" w:after="60"/>
              <w:ind w:left="879" w:right="170" w:hanging="709"/>
              <w:jc w:val="both"/>
            </w:pPr>
            <w:r w:rsidRPr="00937548">
              <w:t xml:space="preserve">Putnam Robert D. (1995) </w:t>
            </w:r>
            <w:r w:rsidRPr="00937548">
              <w:rPr>
                <w:i/>
              </w:rPr>
              <w:t>Demokracja w działaniu. Tradycje obywatelskie we współczesnych Włoszech</w:t>
            </w:r>
            <w:r w:rsidRPr="00937548">
              <w:t xml:space="preserve">,   Warszawa: Społeczny Komitet Wydawniczy ZNAK, Kraków, Fundacja im. Stefana Batorego, </w:t>
            </w:r>
          </w:p>
          <w:p w:rsidR="004F47F3" w:rsidRPr="00937548" w:rsidRDefault="004F47F3" w:rsidP="004549E5">
            <w:pPr>
              <w:shd w:val="clear" w:color="auto" w:fill="FFFFFF"/>
              <w:spacing w:before="60" w:after="60"/>
              <w:ind w:left="879" w:right="170" w:hanging="709"/>
              <w:jc w:val="both"/>
            </w:pPr>
            <w:r w:rsidRPr="00937548">
              <w:rPr>
                <w:rFonts w:eastAsia="Calibri"/>
              </w:rPr>
              <w:t xml:space="preserve">Raciborski Jacek (2017) </w:t>
            </w:r>
            <w:r w:rsidRPr="00937548">
              <w:rPr>
                <w:rFonts w:eastAsia="Calibri"/>
                <w:i/>
              </w:rPr>
              <w:t>Państwo w praktyce. Style działania</w:t>
            </w:r>
            <w:r w:rsidRPr="00937548">
              <w:rPr>
                <w:rFonts w:eastAsia="Calibri"/>
              </w:rPr>
              <w:t xml:space="preserve">, Kraków, Wydawnictwo </w:t>
            </w:r>
            <w:hyperlink r:id="rId15" w:history="1">
              <w:r w:rsidRPr="00937548">
                <w:rPr>
                  <w:rFonts w:eastAsia="Calibri"/>
                </w:rPr>
                <w:t>Nomos</w:t>
              </w:r>
            </w:hyperlink>
            <w:r w:rsidRPr="00937548">
              <w:rPr>
                <w:rFonts w:eastAsia="Calibri"/>
              </w:rPr>
              <w:t>.</w:t>
            </w:r>
          </w:p>
          <w:p w:rsidR="00142642" w:rsidRPr="00937548" w:rsidRDefault="00142642" w:rsidP="004549E5">
            <w:pPr>
              <w:shd w:val="clear" w:color="auto" w:fill="FFFFFF"/>
              <w:spacing w:before="60" w:after="60"/>
              <w:ind w:left="879" w:right="170" w:hanging="709"/>
              <w:jc w:val="both"/>
            </w:pPr>
            <w:r w:rsidRPr="00937548">
              <w:t xml:space="preserve">Szacka Barbara (2003) </w:t>
            </w:r>
            <w:r w:rsidRPr="00937548">
              <w:rPr>
                <w:i/>
              </w:rPr>
              <w:t>Wprowadzenie do socjologii,</w:t>
            </w:r>
            <w:r w:rsidRPr="00937548">
              <w:t xml:space="preserve">  Rozdział. X Społeczność lokalna  s. 223-235. Warszawa: Wydawnictwo Oficyna Naukowa.</w:t>
            </w:r>
          </w:p>
          <w:p w:rsidR="00F57729" w:rsidRPr="00937548" w:rsidRDefault="00F57729" w:rsidP="00937548">
            <w:pPr>
              <w:pStyle w:val="Nagwek1"/>
              <w:shd w:val="clear" w:color="auto" w:fill="FFFFFF"/>
              <w:spacing w:before="60" w:after="60"/>
              <w:ind w:left="879" w:right="170" w:hanging="709"/>
              <w:jc w:val="lef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37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Tocqueville Alexis de (2010) </w:t>
            </w:r>
            <w:r w:rsidRPr="00937548">
              <w:rPr>
                <w:rStyle w:val="Pogrubienie"/>
                <w:rFonts w:ascii="Times New Roman" w:hAnsi="Times New Roman"/>
                <w:b w:val="0"/>
                <w:bCs w:val="0"/>
                <w:i/>
                <w:color w:val="000000"/>
                <w:sz w:val="24"/>
                <w:szCs w:val="24"/>
                <w:bdr w:val="none" w:sz="0" w:space="0" w:color="auto" w:frame="1"/>
              </w:rPr>
              <w:t>O demokracji w Ameryce</w:t>
            </w:r>
            <w:r w:rsidRPr="00937548">
              <w:rPr>
                <w:rStyle w:val="Pogrubienie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937548">
              <w:rPr>
                <w:rFonts w:ascii="Times New Roman" w:hAnsi="Times New Roman"/>
                <w:sz w:val="24"/>
                <w:szCs w:val="24"/>
              </w:rPr>
              <w:t xml:space="preserve">Warszawa: Wydawnictwo </w:t>
            </w:r>
            <w:hyperlink r:id="rId16" w:tooltip="Aletheia" w:history="1">
              <w:r w:rsidRPr="00937548">
                <w:rPr>
                  <w:rFonts w:ascii="Times New Roman" w:hAnsi="Times New Roman"/>
                  <w:sz w:val="24"/>
                  <w:szCs w:val="24"/>
                </w:rPr>
                <w:t>Aletheia</w:t>
              </w:r>
            </w:hyperlink>
            <w:r w:rsidRPr="0093754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37548" w:rsidRPr="00937548" w:rsidRDefault="00937548" w:rsidP="00937548">
            <w:pPr>
              <w:pStyle w:val="Nagwek1"/>
              <w:shd w:val="clear" w:color="auto" w:fill="FFFFFF"/>
              <w:spacing w:before="60" w:after="60"/>
              <w:ind w:left="879" w:right="170" w:hanging="709"/>
              <w:jc w:val="left"/>
              <w:rPr>
                <w:rFonts w:ascii="Georgia" w:hAnsi="Georgia"/>
                <w:color w:val="000000"/>
                <w:sz w:val="24"/>
                <w:szCs w:val="24"/>
              </w:rPr>
            </w:pPr>
            <w:r w:rsidRPr="00937548">
              <w:rPr>
                <w:rStyle w:val="mw-page-title-main"/>
                <w:rFonts w:ascii="Times New Roman" w:hAnsi="Times New Roman"/>
                <w:bCs/>
                <w:color w:val="000000"/>
                <w:sz w:val="24"/>
                <w:szCs w:val="24"/>
              </w:rPr>
              <w:t>TönniesFerdinand</w:t>
            </w:r>
            <w:r w:rsidRPr="00937548">
              <w:rPr>
                <w:rFonts w:ascii="Times New Roman" w:hAnsi="Times New Roman"/>
                <w:color w:val="06022E"/>
                <w:sz w:val="24"/>
                <w:szCs w:val="24"/>
              </w:rPr>
              <w:t xml:space="preserve"> (2008) </w:t>
            </w:r>
            <w:r w:rsidRPr="00937548">
              <w:rPr>
                <w:rFonts w:ascii="Times New Roman" w:hAnsi="Times New Roman"/>
                <w:i/>
                <w:color w:val="06022E"/>
                <w:sz w:val="24"/>
                <w:szCs w:val="24"/>
              </w:rPr>
              <w:t>Wspólnota i stowarzyszenie</w:t>
            </w:r>
            <w:r w:rsidRPr="00937548">
              <w:rPr>
                <w:rFonts w:ascii="Times New Roman" w:hAnsi="Times New Roman"/>
                <w:color w:val="06022E"/>
                <w:sz w:val="24"/>
                <w:szCs w:val="24"/>
              </w:rPr>
              <w:t>, Wydawnictwo PWN, Warszawa</w:t>
            </w:r>
          </w:p>
          <w:p w:rsidR="00303F50" w:rsidRDefault="00F61232" w:rsidP="004549E5">
            <w:pPr>
              <w:shd w:val="clear" w:color="auto" w:fill="FFFFFF"/>
              <w:spacing w:before="60" w:after="60"/>
              <w:ind w:left="879" w:right="170" w:hanging="709"/>
              <w:jc w:val="both"/>
            </w:pPr>
            <w:r>
              <w:t>Wnuk-Lipiński Edmund (2005)</w:t>
            </w:r>
            <w:r w:rsidR="00142642" w:rsidRPr="00937548">
              <w:rPr>
                <w:i/>
              </w:rPr>
              <w:t>Socjologia życia publicznego</w:t>
            </w:r>
            <w:r w:rsidR="00142642" w:rsidRPr="00937548">
              <w:t>, Warszawa: Wydawnictwo Naukowe Scholar.</w:t>
            </w:r>
          </w:p>
          <w:p w:rsidR="00DC0793" w:rsidRPr="00DC0793" w:rsidRDefault="00DC0793" w:rsidP="004549E5">
            <w:pPr>
              <w:shd w:val="clear" w:color="auto" w:fill="FFFFFF"/>
              <w:ind w:left="879" w:right="170" w:hanging="709"/>
              <w:jc w:val="both"/>
              <w:rPr>
                <w:sz w:val="16"/>
                <w:szCs w:val="16"/>
              </w:rPr>
            </w:pPr>
          </w:p>
        </w:tc>
      </w:tr>
    </w:tbl>
    <w:p w:rsidR="00303F50" w:rsidRDefault="00303F50" w:rsidP="00DC0793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lastRenderedPageBreak/>
        <w:t>Wykaz literatury uzupełniającej</w:t>
      </w:r>
    </w:p>
    <w:p w:rsidR="00303F50" w:rsidRPr="00DC0793" w:rsidRDefault="00303F5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4549E5">
        <w:trPr>
          <w:trHeight w:val="554"/>
        </w:trPr>
        <w:tc>
          <w:tcPr>
            <w:tcW w:w="9622" w:type="dxa"/>
            <w:shd w:val="clear" w:color="auto" w:fill="FFFFFF"/>
          </w:tcPr>
          <w:p w:rsidR="00DC0793" w:rsidRPr="00DC0793" w:rsidRDefault="00DC0793" w:rsidP="004549E5">
            <w:pPr>
              <w:shd w:val="clear" w:color="auto" w:fill="FFFFFF"/>
              <w:ind w:left="879" w:right="170" w:hanging="709"/>
              <w:jc w:val="both"/>
              <w:rPr>
                <w:sz w:val="16"/>
                <w:szCs w:val="16"/>
              </w:rPr>
            </w:pPr>
          </w:p>
          <w:p w:rsidR="00F61232" w:rsidRPr="00F61232" w:rsidRDefault="00F61232" w:rsidP="004549E5">
            <w:pPr>
              <w:shd w:val="clear" w:color="auto" w:fill="FFFFFF"/>
              <w:spacing w:before="60" w:after="60"/>
              <w:ind w:left="879" w:right="170" w:hanging="709"/>
              <w:jc w:val="both"/>
            </w:pPr>
            <w:r>
              <w:t xml:space="preserve">Cześnik Mikołaj  (2008) </w:t>
            </w:r>
            <w:r w:rsidR="00DC0793">
              <w:t>„</w:t>
            </w:r>
            <w:r>
              <w:t>Próżnia socjologiczna a demokracja – analizy empiryczne</w:t>
            </w:r>
            <w:r w:rsidR="00DC0793">
              <w:t>”,</w:t>
            </w:r>
            <w:r w:rsidRPr="00DC0793">
              <w:rPr>
                <w:i/>
              </w:rPr>
              <w:t xml:space="preserve"> Studia socjologiczne</w:t>
            </w:r>
            <w:r w:rsidR="00DC0793">
              <w:t>, nr 2, s.5-28.</w:t>
            </w:r>
          </w:p>
          <w:p w:rsidR="00DC0793" w:rsidRPr="00F61232" w:rsidRDefault="00F61232" w:rsidP="004549E5">
            <w:pPr>
              <w:shd w:val="clear" w:color="auto" w:fill="FFFFFF"/>
              <w:spacing w:before="60" w:after="60"/>
              <w:ind w:left="879" w:right="170" w:hanging="709"/>
              <w:jc w:val="both"/>
            </w:pPr>
            <w:r>
              <w:t>Jałowiecki Bohdan, Szczepański Marek</w:t>
            </w:r>
            <w:r w:rsidR="00DC0793">
              <w:t>, Gorzelak Grzegorz</w:t>
            </w:r>
            <w:r w:rsidR="00F57729" w:rsidRPr="00F61232">
              <w:t xml:space="preserve">, </w:t>
            </w:r>
            <w:r w:rsidR="00DC0793">
              <w:t>(</w:t>
            </w:r>
            <w:r w:rsidR="00F57729" w:rsidRPr="00F61232">
              <w:t>2007</w:t>
            </w:r>
            <w:r w:rsidR="00DC0793">
              <w:t>)</w:t>
            </w:r>
            <w:r w:rsidRPr="00DC0793">
              <w:rPr>
                <w:i/>
              </w:rPr>
              <w:t xml:space="preserve">Rozwój lokalny i regionalny </w:t>
            </w:r>
            <w:r w:rsidR="00F57729" w:rsidRPr="00DC0793">
              <w:rPr>
                <w:i/>
              </w:rPr>
              <w:t>perspektywie socjologicznej</w:t>
            </w:r>
            <w:r w:rsidR="00F57729" w:rsidRPr="00F61232">
              <w:t>, Śląskie Wydawnictwa Naukowe Wyższej Szkoły Zarządzania i Nauk Społecznych im. ks. Emila Szramka w Tychach, Tychy</w:t>
            </w:r>
            <w:r w:rsidR="00DC0793">
              <w:t>.</w:t>
            </w:r>
          </w:p>
          <w:p w:rsidR="00F61232" w:rsidRPr="00F61232" w:rsidRDefault="00F61232" w:rsidP="004549E5">
            <w:pPr>
              <w:pStyle w:val="NormalnyWeb"/>
              <w:widowControl w:val="0"/>
              <w:shd w:val="clear" w:color="auto" w:fill="FFFFFF"/>
              <w:suppressAutoHyphens/>
              <w:autoSpaceDE w:val="0"/>
              <w:spacing w:before="60" w:beforeAutospacing="0" w:after="60" w:afterAutospacing="0"/>
              <w:ind w:left="879" w:right="170" w:hanging="709"/>
              <w:jc w:val="both"/>
            </w:pPr>
            <w:r w:rsidRPr="00F61232">
              <w:t xml:space="preserve">Ślęzak-Tazbir Weronika, Szczepański Marek S. </w:t>
            </w:r>
            <w:r>
              <w:t>(</w:t>
            </w:r>
            <w:r w:rsidRPr="00F61232">
              <w:t>2010</w:t>
            </w:r>
            <w:r>
              <w:t>) „</w:t>
            </w:r>
            <w:r w:rsidRPr="00F61232">
              <w:t>Region i społeczność lokalna w perspektywie socjologicznej</w:t>
            </w:r>
            <w:r>
              <w:t xml:space="preserve">” </w:t>
            </w:r>
            <w:r w:rsidRPr="00F61232">
              <w:rPr>
                <w:i/>
              </w:rPr>
              <w:t>Górnośląskie Studia Socjologiczne</w:t>
            </w:r>
            <w:r w:rsidRPr="00F61232">
              <w:t>. Seria Nowa</w:t>
            </w:r>
            <w:r>
              <w:t xml:space="preserve">, </w:t>
            </w:r>
            <w:r w:rsidR="00DC0793">
              <w:t>Nr</w:t>
            </w:r>
            <w:r w:rsidRPr="00F61232">
              <w:t> 1</w:t>
            </w:r>
            <w:r>
              <w:t>, s.</w:t>
            </w:r>
            <w:r w:rsidRPr="00F61232">
              <w:t> 13-33</w:t>
            </w:r>
          </w:p>
          <w:p w:rsidR="00F57729" w:rsidRPr="00DC0793" w:rsidRDefault="00F61232" w:rsidP="004549E5">
            <w:pPr>
              <w:shd w:val="clear" w:color="auto" w:fill="FFFFFF"/>
              <w:spacing w:before="60" w:after="60"/>
              <w:ind w:left="879" w:right="170" w:hanging="709"/>
              <w:jc w:val="both"/>
            </w:pPr>
            <w:r w:rsidRPr="00F61232">
              <w:t>Starosta P., 1995, Poza metropolią. Wiejskie i małomiasteczkowe zbiorowości lokalne a wzory porządku makrospołecznego, Łódź: Wyd. UŁ.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BalloonText1"/>
        <w:rPr>
          <w:rFonts w:ascii="Arial" w:hAnsi="Arial" w:cs="Arial"/>
          <w:sz w:val="22"/>
        </w:rPr>
      </w:pPr>
    </w:p>
    <w:p w:rsidR="00303F50" w:rsidRDefault="00303F50">
      <w:pPr>
        <w:pStyle w:val="BalloonText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DA441C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3F0DB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3F0DB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F0DB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3F0DB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F0DB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F0DB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F0DB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3F0DB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3F0DB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DA441C" w:rsidRDefault="00DA441C" w:rsidP="00DA441C">
      <w:pPr>
        <w:pStyle w:val="BalloonText1"/>
        <w:rPr>
          <w:rFonts w:ascii="Arial" w:hAnsi="Arial" w:cs="Arial"/>
          <w:sz w:val="22"/>
        </w:rPr>
      </w:pPr>
    </w:p>
    <w:p w:rsidR="00DA441C" w:rsidRDefault="00DA441C" w:rsidP="00DA441C">
      <w:pPr>
        <w:pStyle w:val="BalloonText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:rsidR="00DA441C" w:rsidRDefault="00DA441C" w:rsidP="00DA441C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DA441C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A441C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DA441C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DA441C" w:rsidRDefault="00DA441C" w:rsidP="0038222A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A441C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A441C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DA441C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DA441C" w:rsidTr="0038222A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DA441C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DA441C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DA441C" w:rsidRDefault="00DA441C" w:rsidP="0038222A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DA441C" w:rsidRDefault="00DA441C" w:rsidP="00DA441C">
      <w:pPr>
        <w:pStyle w:val="BalloonText1"/>
        <w:rPr>
          <w:rFonts w:ascii="Arial" w:hAnsi="Arial" w:cs="Arial"/>
          <w:sz w:val="22"/>
        </w:rPr>
      </w:pPr>
    </w:p>
    <w:p w:rsidR="00303F50" w:rsidRDefault="00303F50">
      <w:pPr>
        <w:pStyle w:val="BalloonText1"/>
        <w:rPr>
          <w:rFonts w:ascii="Arial" w:hAnsi="Arial" w:cs="Arial"/>
          <w:sz w:val="22"/>
        </w:rPr>
      </w:pPr>
    </w:p>
    <w:sectPr w:rsidR="00303F50" w:rsidSect="00E26253">
      <w:footerReference w:type="default" r:id="rId17"/>
      <w:headerReference w:type="first" r:id="rId1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6EA" w:rsidRDefault="00AC66EA">
      <w:r>
        <w:separator/>
      </w:r>
    </w:p>
  </w:endnote>
  <w:endnote w:type="continuationSeparator" w:id="1">
    <w:p w:rsidR="00AC66EA" w:rsidRDefault="00AC6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tel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FE778E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8653E6">
      <w:rPr>
        <w:noProof/>
      </w:rPr>
      <w:t>7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6EA" w:rsidRDefault="00AC66EA">
      <w:r>
        <w:separator/>
      </w:r>
    </w:p>
  </w:footnote>
  <w:footnote w:type="continuationSeparator" w:id="1">
    <w:p w:rsidR="00AC66EA" w:rsidRDefault="00AC6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3824BA9"/>
    <w:multiLevelType w:val="hybridMultilevel"/>
    <w:tmpl w:val="9078CDB6"/>
    <w:lvl w:ilvl="0" w:tplc="7A3600E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353DF"/>
    <w:multiLevelType w:val="hybridMultilevel"/>
    <w:tmpl w:val="4C420D5E"/>
    <w:lvl w:ilvl="0" w:tplc="EC40F0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BA07DF5"/>
    <w:multiLevelType w:val="hybridMultilevel"/>
    <w:tmpl w:val="FE8E3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F0890"/>
    <w:multiLevelType w:val="hybridMultilevel"/>
    <w:tmpl w:val="9A3C7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23FD9"/>
    <w:multiLevelType w:val="hybridMultilevel"/>
    <w:tmpl w:val="0BE4AFB2"/>
    <w:lvl w:ilvl="0" w:tplc="041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7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C61AF6"/>
    <w:multiLevelType w:val="hybridMultilevel"/>
    <w:tmpl w:val="5DE482D6"/>
    <w:lvl w:ilvl="0" w:tplc="E59E7F98">
      <w:numFmt w:val="bullet"/>
      <w:lvlText w:val="•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>
    <w:nsid w:val="6D826F1B"/>
    <w:multiLevelType w:val="multilevel"/>
    <w:tmpl w:val="7F82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323205"/>
    <w:multiLevelType w:val="hybridMultilevel"/>
    <w:tmpl w:val="61D6E5BA"/>
    <w:lvl w:ilvl="0" w:tplc="0415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50009">
      <w:start w:val="1"/>
      <w:numFmt w:val="bullet"/>
      <w:lvlText w:val=""/>
      <w:lvlJc w:val="left"/>
      <w:pPr>
        <w:ind w:left="1449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361989"/>
    <w:multiLevelType w:val="hybridMultilevel"/>
    <w:tmpl w:val="AE62691C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5"/>
  </w:num>
  <w:num w:numId="6">
    <w:abstractNumId w:val="3"/>
  </w:num>
  <w:num w:numId="7">
    <w:abstractNumId w:val="9"/>
  </w:num>
  <w:num w:numId="8">
    <w:abstractNumId w:val="12"/>
  </w:num>
  <w:num w:numId="9">
    <w:abstractNumId w:val="8"/>
  </w:num>
  <w:num w:numId="10">
    <w:abstractNumId w:val="4"/>
  </w:num>
  <w:num w:numId="11">
    <w:abstractNumId w:val="6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56865"/>
    <w:rsid w:val="000E0F03"/>
    <w:rsid w:val="000E16AB"/>
    <w:rsid w:val="00100620"/>
    <w:rsid w:val="0010066E"/>
    <w:rsid w:val="00142642"/>
    <w:rsid w:val="0023259C"/>
    <w:rsid w:val="00257A2E"/>
    <w:rsid w:val="00293D67"/>
    <w:rsid w:val="00303F50"/>
    <w:rsid w:val="00334F8F"/>
    <w:rsid w:val="003A49DD"/>
    <w:rsid w:val="003D08D4"/>
    <w:rsid w:val="003E6885"/>
    <w:rsid w:val="003F0DB5"/>
    <w:rsid w:val="003F4652"/>
    <w:rsid w:val="00434CDD"/>
    <w:rsid w:val="0044050E"/>
    <w:rsid w:val="004549E5"/>
    <w:rsid w:val="004F47F3"/>
    <w:rsid w:val="0052700F"/>
    <w:rsid w:val="00533C41"/>
    <w:rsid w:val="0058400A"/>
    <w:rsid w:val="00637AB8"/>
    <w:rsid w:val="00663D55"/>
    <w:rsid w:val="00665404"/>
    <w:rsid w:val="006E0376"/>
    <w:rsid w:val="00700CD5"/>
    <w:rsid w:val="00716872"/>
    <w:rsid w:val="007342C8"/>
    <w:rsid w:val="00792B9D"/>
    <w:rsid w:val="00827D3B"/>
    <w:rsid w:val="00847145"/>
    <w:rsid w:val="008653E6"/>
    <w:rsid w:val="008A14FB"/>
    <w:rsid w:val="008B703C"/>
    <w:rsid w:val="008F137B"/>
    <w:rsid w:val="009026FF"/>
    <w:rsid w:val="009119FE"/>
    <w:rsid w:val="00937548"/>
    <w:rsid w:val="00984C8D"/>
    <w:rsid w:val="009F04D7"/>
    <w:rsid w:val="00A35A93"/>
    <w:rsid w:val="00A36746"/>
    <w:rsid w:val="00A8544F"/>
    <w:rsid w:val="00AB3DC5"/>
    <w:rsid w:val="00AC66EA"/>
    <w:rsid w:val="00BF0CD7"/>
    <w:rsid w:val="00C226BA"/>
    <w:rsid w:val="00C406F2"/>
    <w:rsid w:val="00D018CD"/>
    <w:rsid w:val="00D32FBE"/>
    <w:rsid w:val="00D338FF"/>
    <w:rsid w:val="00D62B6A"/>
    <w:rsid w:val="00DA06D3"/>
    <w:rsid w:val="00DA441C"/>
    <w:rsid w:val="00DB3679"/>
    <w:rsid w:val="00DC0793"/>
    <w:rsid w:val="00DE2A4C"/>
    <w:rsid w:val="00E1778B"/>
    <w:rsid w:val="00E26253"/>
    <w:rsid w:val="00F407C3"/>
    <w:rsid w:val="00F4095F"/>
    <w:rsid w:val="00F57729"/>
    <w:rsid w:val="00F61232"/>
    <w:rsid w:val="00FE7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8E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FE778E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67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77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FE778E"/>
  </w:style>
  <w:style w:type="character" w:styleId="Numerstrony">
    <w:name w:val="page number"/>
    <w:semiHidden/>
    <w:rsid w:val="00FE778E"/>
    <w:rPr>
      <w:sz w:val="14"/>
      <w:szCs w:val="14"/>
    </w:rPr>
  </w:style>
  <w:style w:type="paragraph" w:styleId="Tekstpodstawowy">
    <w:name w:val="Body Text"/>
    <w:basedOn w:val="Normalny"/>
    <w:semiHidden/>
    <w:rsid w:val="00FE778E"/>
    <w:pPr>
      <w:spacing w:after="120"/>
    </w:pPr>
  </w:style>
  <w:style w:type="paragraph" w:customStyle="1" w:styleId="Podpis1">
    <w:name w:val="Podpis1"/>
    <w:basedOn w:val="Normalny"/>
    <w:rsid w:val="00FE778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FE778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FE778E"/>
  </w:style>
  <w:style w:type="paragraph" w:styleId="Stopka">
    <w:name w:val="footer"/>
    <w:basedOn w:val="Normalny"/>
    <w:semiHidden/>
    <w:rsid w:val="00FE778E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FE778E"/>
    <w:pPr>
      <w:suppressLineNumbers/>
    </w:pPr>
  </w:style>
  <w:style w:type="paragraph" w:customStyle="1" w:styleId="Nagwektabeli">
    <w:name w:val="Nagłówek tabeli"/>
    <w:basedOn w:val="Zawartotabeli"/>
    <w:rsid w:val="00FE778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FE778E"/>
  </w:style>
  <w:style w:type="paragraph" w:customStyle="1" w:styleId="Indeks">
    <w:name w:val="Indeks"/>
    <w:basedOn w:val="Normalny"/>
    <w:rsid w:val="00FE778E"/>
    <w:pPr>
      <w:suppressLineNumbers/>
    </w:pPr>
  </w:style>
  <w:style w:type="character" w:styleId="Odwoaniedokomentarza">
    <w:name w:val="annotation reference"/>
    <w:semiHidden/>
    <w:rsid w:val="00FE778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E778E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FE778E"/>
    <w:rPr>
      <w:b/>
      <w:bCs/>
    </w:rPr>
  </w:style>
  <w:style w:type="paragraph" w:customStyle="1" w:styleId="BalloonText1">
    <w:name w:val="Balloon Text1"/>
    <w:basedOn w:val="Normalny"/>
    <w:rsid w:val="00FE778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FE778E"/>
    <w:rPr>
      <w:sz w:val="20"/>
      <w:szCs w:val="20"/>
    </w:rPr>
  </w:style>
  <w:style w:type="character" w:styleId="Odwoanieprzypisudolnego">
    <w:name w:val="footnote reference"/>
    <w:semiHidden/>
    <w:rsid w:val="00FE778E"/>
    <w:rPr>
      <w:vertAlign w:val="superscript"/>
    </w:rPr>
  </w:style>
  <w:style w:type="character" w:customStyle="1" w:styleId="StopkaZnak">
    <w:name w:val="Stopka Znak"/>
    <w:rsid w:val="00FE778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character" w:styleId="Pogrubienie">
    <w:name w:val="Strong"/>
    <w:uiPriority w:val="22"/>
    <w:qFormat/>
    <w:rsid w:val="00F57729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F57729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uiPriority w:val="99"/>
    <w:semiHidden/>
    <w:unhideWhenUsed/>
    <w:rsid w:val="00F5772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F57729"/>
    <w:pPr>
      <w:widowControl/>
      <w:suppressAutoHyphens w:val="0"/>
      <w:autoSpaceDE/>
      <w:spacing w:before="100" w:beforeAutospacing="1" w:after="100" w:afterAutospacing="1"/>
    </w:pPr>
  </w:style>
  <w:style w:type="character" w:customStyle="1" w:styleId="mw-page-title-main">
    <w:name w:val="mw-page-title-main"/>
    <w:rsid w:val="00937548"/>
  </w:style>
  <w:style w:type="character" w:customStyle="1" w:styleId="Nagwek2Znak">
    <w:name w:val="Nagłówek 2 Znak"/>
    <w:link w:val="Nagwek2"/>
    <w:uiPriority w:val="9"/>
    <w:rsid w:val="00A36746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WW8Num2z6">
    <w:name w:val="WW8Num2z6"/>
    <w:rsid w:val="00A36746"/>
  </w:style>
  <w:style w:type="paragraph" w:styleId="Akapitzlist">
    <w:name w:val="List Paragraph"/>
    <w:basedOn w:val="Normalny"/>
    <w:link w:val="AkapitzlistZnak"/>
    <w:uiPriority w:val="34"/>
    <w:qFormat/>
    <w:rsid w:val="00A36746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A36746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048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uk.pl/4175/autor/miroslawa-marody.html" TargetMode="External"/><Relationship Id="rId13" Type="http://schemas.openxmlformats.org/officeDocument/2006/relationships/hyperlink" Target="https://www.ibuk.pl/47698/autor/krzysztof-bulkowski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buk.pl/4173/autor/grazyna-kacprowicz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libristo.pl/wydawnictwo/Aletheia.html?_gl=1*1fni500*_up*MQ..&amp;gclid=Cj0KCQiAwP6sBhDAARIsAPfK_wZbZILQYl4LsWj9_phYQ51jRoObYJoRJeUwgEk9pKw-YRHNrQ-7tvMaAts2EALw_wc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buk.pl/4178/autor/slawomir-mande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aniaksiazka.pl/wydawnictwo/nomos" TargetMode="External"/><Relationship Id="rId10" Type="http://schemas.openxmlformats.org/officeDocument/2006/relationships/hyperlink" Target="https://www.ibuk.pl/35219/autor/maja-sawicka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buk.pl/4174/autor/joanna-konieczna-salamatin.html" TargetMode="External"/><Relationship Id="rId14" Type="http://schemas.openxmlformats.org/officeDocument/2006/relationships/hyperlink" Target="https://www.ibuk.pl/314/autor/jerzy-bartkowski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6D3A4-342E-4D57-B0BF-3B0B744A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1316</Words>
  <Characters>7899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KARTA KURSU</vt:lpstr>
      <vt:lpstr>KARTA KURSU</vt:lpstr>
    </vt:vector>
  </TitlesOfParts>
  <Company>Akademia Pedagogiczna</Company>
  <LinksUpToDate>false</LinksUpToDate>
  <CharactersWithSpaces>9197</CharactersWithSpaces>
  <SharedDoc>false</SharedDoc>
  <HLinks>
    <vt:vector size="54" baseType="variant">
      <vt:variant>
        <vt:i4>2031730</vt:i4>
      </vt:variant>
      <vt:variant>
        <vt:i4>24</vt:i4>
      </vt:variant>
      <vt:variant>
        <vt:i4>0</vt:i4>
      </vt:variant>
      <vt:variant>
        <vt:i4>5</vt:i4>
      </vt:variant>
      <vt:variant>
        <vt:lpwstr>https://www.libristo.pl/wydawnictwo/Aletheia.html?_gl=1*1fni500*_up*MQ..&amp;gclid=Cj0KCQiAwP6sBhDAARIsAPfK_wZbZILQYl4LsWj9_phYQ51jRoObYJoRJeUwgEk9pKw-YRHNrQ-7tvMaAts2EALw_wcB</vt:lpwstr>
      </vt:variant>
      <vt:variant>
        <vt:lpwstr/>
      </vt:variant>
      <vt:variant>
        <vt:i4>4915221</vt:i4>
      </vt:variant>
      <vt:variant>
        <vt:i4>21</vt:i4>
      </vt:variant>
      <vt:variant>
        <vt:i4>0</vt:i4>
      </vt:variant>
      <vt:variant>
        <vt:i4>5</vt:i4>
      </vt:variant>
      <vt:variant>
        <vt:lpwstr>https://www.taniaksiazka.pl/wydawnictwo/nomos</vt:lpwstr>
      </vt:variant>
      <vt:variant>
        <vt:lpwstr/>
      </vt:variant>
      <vt:variant>
        <vt:i4>6422562</vt:i4>
      </vt:variant>
      <vt:variant>
        <vt:i4>18</vt:i4>
      </vt:variant>
      <vt:variant>
        <vt:i4>0</vt:i4>
      </vt:variant>
      <vt:variant>
        <vt:i4>5</vt:i4>
      </vt:variant>
      <vt:variant>
        <vt:lpwstr>https://www.ibuk.pl/314/autor/jerzy-bartkowski.html</vt:lpwstr>
      </vt:variant>
      <vt:variant>
        <vt:lpwstr/>
      </vt:variant>
      <vt:variant>
        <vt:i4>852045</vt:i4>
      </vt:variant>
      <vt:variant>
        <vt:i4>15</vt:i4>
      </vt:variant>
      <vt:variant>
        <vt:i4>0</vt:i4>
      </vt:variant>
      <vt:variant>
        <vt:i4>5</vt:i4>
      </vt:variant>
      <vt:variant>
        <vt:lpwstr>https://www.ibuk.pl/47698/autor/krzysztof-bulkowski.html</vt:lpwstr>
      </vt:variant>
      <vt:variant>
        <vt:lpwstr/>
      </vt:variant>
      <vt:variant>
        <vt:i4>3997732</vt:i4>
      </vt:variant>
      <vt:variant>
        <vt:i4>12</vt:i4>
      </vt:variant>
      <vt:variant>
        <vt:i4>0</vt:i4>
      </vt:variant>
      <vt:variant>
        <vt:i4>5</vt:i4>
      </vt:variant>
      <vt:variant>
        <vt:lpwstr>https://www.ibuk.pl/4173/autor/grazyna-kacprowicz.html</vt:lpwstr>
      </vt:variant>
      <vt:variant>
        <vt:lpwstr/>
      </vt:variant>
      <vt:variant>
        <vt:i4>3801151</vt:i4>
      </vt:variant>
      <vt:variant>
        <vt:i4>9</vt:i4>
      </vt:variant>
      <vt:variant>
        <vt:i4>0</vt:i4>
      </vt:variant>
      <vt:variant>
        <vt:i4>5</vt:i4>
      </vt:variant>
      <vt:variant>
        <vt:lpwstr>https://www.ibuk.pl/4178/autor/slawomir-mandes.html</vt:lpwstr>
      </vt:variant>
      <vt:variant>
        <vt:lpwstr/>
      </vt:variant>
      <vt:variant>
        <vt:i4>196690</vt:i4>
      </vt:variant>
      <vt:variant>
        <vt:i4>6</vt:i4>
      </vt:variant>
      <vt:variant>
        <vt:i4>0</vt:i4>
      </vt:variant>
      <vt:variant>
        <vt:i4>5</vt:i4>
      </vt:variant>
      <vt:variant>
        <vt:lpwstr>https://www.ibuk.pl/35219/autor/maja-sawicka.html</vt:lpwstr>
      </vt:variant>
      <vt:variant>
        <vt:lpwstr/>
      </vt:variant>
      <vt:variant>
        <vt:i4>2883697</vt:i4>
      </vt:variant>
      <vt:variant>
        <vt:i4>3</vt:i4>
      </vt:variant>
      <vt:variant>
        <vt:i4>0</vt:i4>
      </vt:variant>
      <vt:variant>
        <vt:i4>5</vt:i4>
      </vt:variant>
      <vt:variant>
        <vt:lpwstr>https://www.ibuk.pl/4174/autor/joanna-konieczna-salamatin.html</vt:lpwstr>
      </vt:variant>
      <vt:variant>
        <vt:lpwstr/>
      </vt:variant>
      <vt:variant>
        <vt:i4>6029381</vt:i4>
      </vt:variant>
      <vt:variant>
        <vt:i4>0</vt:i4>
      </vt:variant>
      <vt:variant>
        <vt:i4>0</vt:i4>
      </vt:variant>
      <vt:variant>
        <vt:i4>5</vt:i4>
      </vt:variant>
      <vt:variant>
        <vt:lpwstr>https://www.ibuk.pl/4175/autor/miroslawa-marody.html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2</cp:revision>
  <cp:lastPrinted>2012-01-27T07:28:00Z</cp:lastPrinted>
  <dcterms:created xsi:type="dcterms:W3CDTF">2024-11-02T14:56:00Z</dcterms:created>
  <dcterms:modified xsi:type="dcterms:W3CDTF">2024-11-02T14:56:00Z</dcterms:modified>
</cp:coreProperties>
</file>