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4F21B4" w:rsidTr="00BD4E52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4F21B4" w:rsidRDefault="004F21B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4F21B4" w:rsidRPr="00160A19" w:rsidRDefault="004F21B4" w:rsidP="00BD4E52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Kultura popularna a nowe media</w:t>
            </w:r>
          </w:p>
        </w:tc>
        <w:tc>
          <w:tcPr>
            <w:tcW w:w="7655" w:type="dxa"/>
            <w:vAlign w:val="center"/>
          </w:tcPr>
          <w:p w:rsidR="004F21B4" w:rsidRDefault="004F21B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1B4" w:rsidRPr="006C4D67" w:rsidTr="00BD4E52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4F21B4" w:rsidRDefault="004F21B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4F21B4" w:rsidRPr="00B241A1" w:rsidRDefault="004F21B4" w:rsidP="00BD4E52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0A19">
              <w:rPr>
                <w:rFonts w:ascii="Arial" w:hAnsi="Arial" w:cs="Arial"/>
                <w:sz w:val="20"/>
                <w:szCs w:val="20"/>
                <w:lang w:val="en-US"/>
              </w:rPr>
              <w:t>Popular culture and the new media</w:t>
            </w:r>
          </w:p>
        </w:tc>
        <w:tc>
          <w:tcPr>
            <w:tcW w:w="7655" w:type="dxa"/>
            <w:vAlign w:val="center"/>
          </w:tcPr>
          <w:p w:rsidR="004F21B4" w:rsidRPr="00B241A1" w:rsidRDefault="004F21B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03F50" w:rsidRPr="00B241A1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7F781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F21B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hab.</w:t>
            </w:r>
            <w:r w:rsidR="004F2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633" w:rsidRPr="00EE4633">
              <w:rPr>
                <w:rFonts w:ascii="Arial" w:hAnsi="Arial" w:cs="Arial"/>
                <w:sz w:val="20"/>
                <w:szCs w:val="20"/>
              </w:rPr>
              <w:t>prof UKEN</w:t>
            </w:r>
            <w:r w:rsidR="00EE46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21B4">
              <w:rPr>
                <w:rFonts w:ascii="Arial" w:hAnsi="Arial" w:cs="Arial"/>
                <w:sz w:val="20"/>
                <w:szCs w:val="20"/>
              </w:rPr>
              <w:t>Marta Juza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B241A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="00EE4633" w:rsidRPr="00EE4633">
              <w:rPr>
                <w:rFonts w:ascii="Arial" w:hAnsi="Arial" w:cs="Arial"/>
                <w:sz w:val="20"/>
                <w:szCs w:val="20"/>
              </w:rPr>
              <w:t>prof UKEN</w:t>
            </w:r>
            <w:r w:rsidR="00EE46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Marta Juza</w:t>
            </w:r>
          </w:p>
          <w:p w:rsidR="006C4D67" w:rsidRDefault="006C4D6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Kubiński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7F781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4F21B4">
            <w:pPr>
              <w:rPr>
                <w:rFonts w:ascii="Arial" w:hAnsi="Arial" w:cs="Arial"/>
                <w:sz w:val="22"/>
                <w:szCs w:val="16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Cele</w:t>
            </w:r>
            <w:r w:rsidR="007F781B">
              <w:rPr>
                <w:rFonts w:ascii="Arial" w:hAnsi="Arial" w:cs="Arial"/>
                <w:sz w:val="20"/>
                <w:szCs w:val="20"/>
              </w:rPr>
              <w:t>m kursu jest zapoznanie osoby studiującej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z przemianami kultury popularnej w epoce nowych mediów.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poznaje charakterystykę nowych mediów i specyfikę Internetu jako platformy komunikacyjnej łączącej wiele różnych mediów. Poznaje relacje i zależności pomiędzy mediami w procesie konwergencji. Dowiaduje się, w jaki sposób mogą być tworzone i dystrybuowane treści kultury popularnej, oraz jaki wpływ ma ona na integrowanie się ludzi wokół niektórych jej treści.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W01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posiada wiedzę na temat tego, czym charakteryzują się kultura popularna oraz nowe media, a także, na czym polegają związki pomiędzy nimi.</w:t>
            </w: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W02 Wie, czym charakteryzują się społeczności fanowskie, w jaki sposób wykorzystują nowe media i na czym polega ich znaczenie dla kultury popularnej.</w:t>
            </w: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W03 Rozumie, jakie związki łączą kulturę popularną i nowe media z kwestiami politycznymi i ideologicznymi, w tym nowymi ruchami społecznymi.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U01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potrafi rozpoznawać i charakteryzować nowe media.</w:t>
            </w: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U02 Potrafi rozpoznać i zanalizować wybrane treści kultury popularnej ze wskazaniem roli nowych mediów w ich rozpowszechnianiu.</w:t>
            </w:r>
          </w:p>
        </w:tc>
        <w:tc>
          <w:tcPr>
            <w:tcW w:w="2410" w:type="dxa"/>
          </w:tcPr>
          <w:p w:rsidR="00B241A1" w:rsidRDefault="00B241A1">
            <w:pPr>
              <w:rPr>
                <w:rFonts w:ascii="Arial" w:hAnsi="Arial" w:cs="Arial"/>
                <w:sz w:val="20"/>
                <w:szCs w:val="20"/>
              </w:rPr>
            </w:pPr>
          </w:p>
          <w:p w:rsidR="00B241A1" w:rsidRDefault="00B241A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  <w:p w:rsidR="004F21B4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ma świadomość znaczenia, jakie odgrywają kultura popularna i nowe media we współczesnym społeczeństwie.</w:t>
            </w:r>
          </w:p>
        </w:tc>
        <w:tc>
          <w:tcPr>
            <w:tcW w:w="2410" w:type="dxa"/>
          </w:tcPr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</w:t>
            </w:r>
            <w:r w:rsidR="007F781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303F50" w:rsidRDefault="000868F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7F78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7F78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0868F0" w:rsidRDefault="000868F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868F0" w:rsidTr="000868F0">
        <w:trPr>
          <w:cantSplit/>
          <w:trHeight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0868F0" w:rsidTr="000868F0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868F0" w:rsidTr="000868F0">
        <w:trPr>
          <w:cantSplit/>
          <w:trHeight w:val="477"/>
        </w:trPr>
        <w:tc>
          <w:tcPr>
            <w:tcW w:w="964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F0" w:rsidTr="000868F0">
        <w:trPr>
          <w:trHeight w:val="499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F0" w:rsidTr="000868F0">
        <w:trPr>
          <w:trHeight w:val="462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0868F0" w:rsidRDefault="000868F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4F21B4" w:rsidP="007F781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4F21B4">
              <w:rPr>
                <w:rFonts w:ascii="Arial" w:hAnsi="Arial" w:cs="Arial"/>
                <w:sz w:val="22"/>
                <w:szCs w:val="16"/>
              </w:rPr>
              <w:t>Główną metodą podczas wykładów jest prezentacja treści merytorycznych wraz z elementami konwersatorium. W ramach wykładów prezentowane są również materiały wizualne, które stanowią ilustrację dla omawianych treści. Główną metodą stosowaną podczas zaj</w:t>
            </w:r>
            <w:r w:rsidR="007F781B">
              <w:rPr>
                <w:rFonts w:ascii="Arial" w:hAnsi="Arial" w:cs="Arial"/>
                <w:sz w:val="22"/>
                <w:szCs w:val="16"/>
              </w:rPr>
              <w:t xml:space="preserve">ęć ćwiczeniowych jest dyskusja </w:t>
            </w:r>
            <w:r w:rsidRPr="004F21B4">
              <w:rPr>
                <w:rFonts w:ascii="Arial" w:hAnsi="Arial" w:cs="Arial"/>
                <w:sz w:val="22"/>
                <w:szCs w:val="16"/>
              </w:rPr>
              <w:t>oraz analiza wybranych utworów kultury popularnej w kontekście nowych mediów.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4F21B4" w:rsidRPr="00160A19" w:rsidTr="00BD4E52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160A19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4F21B4" w:rsidRPr="004F21B4" w:rsidRDefault="004F21B4" w:rsidP="004F21B4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4F21B4">
              <w:rPr>
                <w:rFonts w:ascii="Arial" w:hAnsi="Arial" w:cs="Arial"/>
                <w:sz w:val="22"/>
                <w:szCs w:val="16"/>
              </w:rPr>
              <w:t>Warunkiem zaliczenia kursu jest ucze</w:t>
            </w:r>
            <w:r w:rsidR="00DF4F7B">
              <w:rPr>
                <w:rFonts w:ascii="Arial" w:hAnsi="Arial" w:cs="Arial"/>
                <w:sz w:val="22"/>
                <w:szCs w:val="16"/>
              </w:rPr>
              <w:t>stnictwo w ponad połowie zajęć</w:t>
            </w:r>
            <w:r w:rsidRPr="004F21B4">
              <w:rPr>
                <w:rFonts w:ascii="Arial" w:hAnsi="Arial" w:cs="Arial"/>
                <w:sz w:val="22"/>
                <w:szCs w:val="16"/>
              </w:rPr>
              <w:t>, aktywny udział w dyskusji oraz przedstawienie referatu na temat wybranego utworu kultury popularnej w kontekście nowych mediów.</w:t>
            </w:r>
          </w:p>
          <w:p w:rsidR="00303F50" w:rsidRDefault="004F21B4" w:rsidP="00C1034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4F21B4">
              <w:rPr>
                <w:rFonts w:ascii="Arial" w:hAnsi="Arial" w:cs="Arial"/>
                <w:sz w:val="22"/>
                <w:szCs w:val="16"/>
              </w:rPr>
              <w:t>Na ocenę końcową składają się: aktywność na zajęciach (40%) i przygotowanie referatu w grupie studentów (60%).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masowa a kultura popularna – podobieństwa i różnice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Globalizacyjny potencjał kultury popularnej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Czym są nowe media – kryteria definicyjne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Konwergencja mediów, opowieści transmedialne i intertekstualn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popularna a fani i społeczności fanowskie. Wpływ internetu na rozwój fandomów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Kierunki rozwoju kultury popularnej w dobie nowych mediów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popularna jako kultura remiksu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Przemysły kulturowe a twórczość oddolna – wzajemne relacje. Problem praw autorskich i piractwa internetowego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Polityczny i ideologiczny wymiar kultury popularnej i nowych mediów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popularna i nowe media a nowe ruchy społeczne, haktywizm, cyberaktywizm</w:t>
            </w:r>
          </w:p>
          <w:p w:rsidR="00303F50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Wykorzystanie kultury popularnej i nowych mediów w przekazach perswazyjnych i propagandowych.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Krajewski (2003), Kultury kultury popularnej, Poznań: Wydawnictwo UAM</w:t>
            </w:r>
          </w:p>
          <w:p w:rsidR="00874A79" w:rsidRDefault="00874A79" w:rsidP="00874A79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EF5B07">
              <w:rPr>
                <w:rFonts w:ascii="Arial" w:hAnsi="Arial" w:cs="Arial"/>
                <w:sz w:val="22"/>
                <w:szCs w:val="16"/>
              </w:rPr>
              <w:t>Lessig, L. (2009). Remiks. Aby sztuka i biznes rozkwitały w hybrydowej gospodarce. Warszawa: Wydawnictwo Akademickie i Profesjonalne.</w:t>
            </w:r>
          </w:p>
          <w:p w:rsidR="00874A79" w:rsidRDefault="00874A79" w:rsidP="00874A79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EF5B07">
              <w:rPr>
                <w:rFonts w:ascii="Arial" w:hAnsi="Arial" w:cs="Arial"/>
                <w:sz w:val="22"/>
                <w:szCs w:val="16"/>
              </w:rPr>
              <w:t>Levinson, P. (2010). Nowe nowe media. Warszawa: WAM.</w:t>
            </w:r>
          </w:p>
          <w:p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EF5B07">
              <w:rPr>
                <w:rFonts w:ascii="Arial" w:hAnsi="Arial" w:cs="Arial"/>
                <w:sz w:val="22"/>
                <w:szCs w:val="16"/>
              </w:rPr>
              <w:t>Manovich, L. (2006). Język nowych mediów. Warszawa: Wydawnictwo Akademickie i Profesjonalne.</w:t>
            </w:r>
          </w:p>
          <w:p w:rsidR="002A2655" w:rsidRPr="00874A79" w:rsidRDefault="002A2655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Siuda, P. (2012). Kultury prosumpcji. O niemożności powstania globalnych i ponadpaństwowych społeczności fanów. Warszawa: UW</w:t>
            </w:r>
          </w:p>
          <w:p w:rsidR="00874A79" w:rsidRDefault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Sztompka, P. (2012) Socjologia. Analiza społeczeństwa. Kraków: Znak, r. Teorie globalizacji kulturowej.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2A2655" w:rsidRDefault="002A2655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Adamski, A. (2012) Media w analogowym i cyfrowym świecie. Warszawa: Elipsa.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Baudrillard, J. (2005). Symulakry i symulacje. Warszawa: Sic!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Baudrillard, J. (2006) Wojny w Zatoce nie było. Warszawa: Sic!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Castells, M. (2007). Społeczeństwo sieci. Warszawa: Wydawnictwo Naukowe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Castells, M. (2013a). Sieci oburzenia i nadziei. Ruchy społeczne w erze internetu. Warszawa: Wydawnictwo Naukowe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lastRenderedPageBreak/>
              <w:t>Fiske</w:t>
            </w:r>
            <w:r>
              <w:rPr>
                <w:rFonts w:ascii="Arial" w:hAnsi="Arial" w:cs="Arial"/>
                <w:sz w:val="22"/>
                <w:szCs w:val="16"/>
              </w:rPr>
              <w:t xml:space="preserve"> J.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(2010), </w:t>
            </w:r>
            <w:r w:rsidRPr="00874A79">
              <w:rPr>
                <w:rFonts w:ascii="Arial" w:hAnsi="Arial" w:cs="Arial"/>
                <w:i/>
                <w:sz w:val="22"/>
                <w:szCs w:val="16"/>
              </w:rPr>
              <w:t>Zrozumieć kulturę popularną</w:t>
            </w:r>
            <w:r w:rsidRPr="00874A79">
              <w:rPr>
                <w:rFonts w:ascii="Arial" w:hAnsi="Arial" w:cs="Arial"/>
                <w:sz w:val="22"/>
                <w:szCs w:val="16"/>
              </w:rPr>
              <w:t>, Kraków: Wydawnictwo UJ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Heath, J., Potter, A. (2010). Bunt na sprzedaż. Dlaczego kultury nie da się zagłuszyć. Warszawa: Muza.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Jawłowski, A. (2010) Dawno temu w Galaktyce Popularnej. Warszawa: Wydawnictwa Akademickie i Profesjonalne.</w:t>
            </w:r>
          </w:p>
          <w:p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Krajewski</w:t>
            </w:r>
            <w:r>
              <w:rPr>
                <w:rFonts w:ascii="Arial" w:hAnsi="Arial" w:cs="Arial"/>
                <w:sz w:val="22"/>
                <w:szCs w:val="16"/>
              </w:rPr>
              <w:t xml:space="preserve"> M.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(2006), Popamiętane. Słownik popkultury, Gdańsk: Słowo, obraz, terytoria</w:t>
            </w:r>
          </w:p>
          <w:p w:rsidR="00DF4F7B" w:rsidRPr="00874A79" w:rsidRDefault="00DF4F7B" w:rsidP="00874A7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Krawczyk, S. (2022). Gust i prestiż. O przemianach polskiego świata fantastyki. Warszawa: Scholar.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Lessig, L. (2005). Wolna kultura. W jaki sposób wielkie media wykorzystują technologię i prawo, aby blokować kulturę i kontrolować kreatywność. Warszawa: Wydawnictwo Akademickie i Profesjonalne.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Lievrouw, L. (2012) Media alternatywne i zaangażowanie społeczne. Warszawa: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Mar</w:t>
            </w:r>
            <w:r w:rsidRPr="00874A79">
              <w:rPr>
                <w:rFonts w:ascii="Arial" w:hAnsi="Arial" w:cs="Arial"/>
                <w:sz w:val="22"/>
                <w:szCs w:val="16"/>
              </w:rPr>
              <w:t>czewska-Rytko, M. (2014) Haktywizm. Lublin: UMCS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M. McLuhan (2001), Wybór tekstów. Poznań: Zysk i S-ka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McQuail, D. (2007). Teoria komunikowania masowego. Warszawa: Wydawnictwo Naukowe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Nacher, A. (2012). Rubieże kultury popularnej: popkultura w świecie przepływów. Poznań: Galeria Miejska Arsenał.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Nijakowski, L. (2020) Świat po apokalipsie Społeczeństwo w świetle postapokaliptycznych tekstów kultury popularnej. Warszawa: Scholar.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Siuda, P. (2008). Wpływ Internetu na rozwój fandomów, czyli o tym, jak elektroniczna sieć rozwija i popularyzuje społeczności fanów.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Strinati</w:t>
            </w:r>
            <w:r w:rsidR="00C02F46">
              <w:rPr>
                <w:rFonts w:ascii="Arial" w:hAnsi="Arial" w:cs="Arial"/>
                <w:sz w:val="22"/>
                <w:szCs w:val="16"/>
              </w:rPr>
              <w:t xml:space="preserve"> D.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(2001), Wprowadzenie do kultury popularnej, Poznań: Zysk i S-ka</w:t>
            </w:r>
          </w:p>
          <w:p w:rsidR="00303F50" w:rsidRDefault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van Dijk</w:t>
            </w:r>
            <w:r w:rsidR="00C02F46">
              <w:rPr>
                <w:rFonts w:ascii="Arial" w:hAnsi="Arial" w:cs="Arial"/>
                <w:sz w:val="22"/>
                <w:szCs w:val="16"/>
              </w:rPr>
              <w:t xml:space="preserve"> J.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(2010), </w:t>
            </w:r>
            <w:r w:rsidRPr="00874A79">
              <w:rPr>
                <w:rFonts w:ascii="Arial" w:hAnsi="Arial" w:cs="Arial"/>
                <w:i/>
                <w:sz w:val="22"/>
                <w:szCs w:val="16"/>
              </w:rPr>
              <w:t>Społeczne aspekty nowych mediów</w:t>
            </w:r>
            <w:r w:rsidRPr="00874A79">
              <w:rPr>
                <w:rFonts w:ascii="Arial" w:hAnsi="Arial" w:cs="Arial"/>
                <w:sz w:val="22"/>
                <w:szCs w:val="16"/>
              </w:rPr>
              <w:t>, Warszawa</w:t>
            </w:r>
          </w:p>
          <w:p w:rsidR="00DF4F7B" w:rsidRDefault="00DF4F7B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Witkowski, P. (2017) Chwała supermanom. Ideologia a popkultura. Warszawa: Książka i Prasa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868F0">
        <w:rPr>
          <w:rFonts w:ascii="Arial" w:hAnsi="Arial" w:cs="Arial"/>
          <w:sz w:val="22"/>
        </w:rPr>
        <w:t xml:space="preserve"> – studia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8858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8858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8858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0868F0" w:rsidRDefault="000868F0" w:rsidP="000868F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 – studia niestacjonarne</w:t>
      </w:r>
    </w:p>
    <w:p w:rsidR="000868F0" w:rsidRDefault="000868F0" w:rsidP="000868F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0868F0" w:rsidTr="005E5FD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868F0" w:rsidTr="005E5FD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868F0" w:rsidTr="005E5FD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868F0" w:rsidTr="005E5FD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:rsidTr="005E5FD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:rsidTr="005E5FD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0868F0" w:rsidTr="005E5FD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:rsidTr="005E5FD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0868F0" w:rsidTr="005E5FD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0868F0" w:rsidRDefault="000868F0" w:rsidP="000868F0">
      <w:pPr>
        <w:pStyle w:val="Tekstdymka1"/>
        <w:rPr>
          <w:rFonts w:ascii="Arial" w:hAnsi="Arial" w:cs="Arial"/>
          <w:sz w:val="22"/>
        </w:rPr>
      </w:pPr>
    </w:p>
    <w:p w:rsidR="000868F0" w:rsidRDefault="000868F0">
      <w:pPr>
        <w:pStyle w:val="Tekstdymka1"/>
        <w:rPr>
          <w:rFonts w:ascii="Arial" w:hAnsi="Arial" w:cs="Arial"/>
          <w:sz w:val="22"/>
        </w:rPr>
      </w:pPr>
    </w:p>
    <w:sectPr w:rsidR="000868F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043" w:rsidRDefault="00EB0043">
      <w:r>
        <w:separator/>
      </w:r>
    </w:p>
  </w:endnote>
  <w:endnote w:type="continuationSeparator" w:id="1">
    <w:p w:rsidR="00EB0043" w:rsidRDefault="00EB0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940C74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6C4D67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043" w:rsidRDefault="00EB0043">
      <w:r>
        <w:separator/>
      </w:r>
    </w:p>
  </w:footnote>
  <w:footnote w:type="continuationSeparator" w:id="1">
    <w:p w:rsidR="00EB0043" w:rsidRDefault="00EB0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868F0"/>
    <w:rsid w:val="000E16AB"/>
    <w:rsid w:val="00100620"/>
    <w:rsid w:val="00257A2E"/>
    <w:rsid w:val="00293D67"/>
    <w:rsid w:val="002A2655"/>
    <w:rsid w:val="002E27AE"/>
    <w:rsid w:val="00303F50"/>
    <w:rsid w:val="00334F8F"/>
    <w:rsid w:val="00345328"/>
    <w:rsid w:val="003A49DD"/>
    <w:rsid w:val="00434CDD"/>
    <w:rsid w:val="0044050E"/>
    <w:rsid w:val="004B18D2"/>
    <w:rsid w:val="004F21B4"/>
    <w:rsid w:val="00533C41"/>
    <w:rsid w:val="0058400A"/>
    <w:rsid w:val="005E5FDC"/>
    <w:rsid w:val="006C4D67"/>
    <w:rsid w:val="00700CD5"/>
    <w:rsid w:val="00716872"/>
    <w:rsid w:val="007F781B"/>
    <w:rsid w:val="00827D3B"/>
    <w:rsid w:val="00847145"/>
    <w:rsid w:val="00874A79"/>
    <w:rsid w:val="008858F5"/>
    <w:rsid w:val="008B703C"/>
    <w:rsid w:val="009026FF"/>
    <w:rsid w:val="00940C74"/>
    <w:rsid w:val="00984C8D"/>
    <w:rsid w:val="009F04D7"/>
    <w:rsid w:val="00A35A93"/>
    <w:rsid w:val="00A8544F"/>
    <w:rsid w:val="00B241A1"/>
    <w:rsid w:val="00B652A1"/>
    <w:rsid w:val="00BD4E52"/>
    <w:rsid w:val="00C02F46"/>
    <w:rsid w:val="00C1034D"/>
    <w:rsid w:val="00C226BA"/>
    <w:rsid w:val="00C406F2"/>
    <w:rsid w:val="00D32FBE"/>
    <w:rsid w:val="00DB3679"/>
    <w:rsid w:val="00DE2A4C"/>
    <w:rsid w:val="00DF4F7B"/>
    <w:rsid w:val="00E1778B"/>
    <w:rsid w:val="00E26253"/>
    <w:rsid w:val="00EB0043"/>
    <w:rsid w:val="00EE463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328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345328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345328"/>
  </w:style>
  <w:style w:type="character" w:styleId="Numerstrony">
    <w:name w:val="page number"/>
    <w:semiHidden/>
    <w:rsid w:val="00345328"/>
    <w:rPr>
      <w:sz w:val="14"/>
      <w:szCs w:val="14"/>
    </w:rPr>
  </w:style>
  <w:style w:type="paragraph" w:styleId="Tekstpodstawowy">
    <w:name w:val="Body Text"/>
    <w:basedOn w:val="Normalny"/>
    <w:semiHidden/>
    <w:rsid w:val="00345328"/>
    <w:pPr>
      <w:spacing w:after="120"/>
    </w:pPr>
  </w:style>
  <w:style w:type="paragraph" w:customStyle="1" w:styleId="Podpis1">
    <w:name w:val="Podpis1"/>
    <w:basedOn w:val="Normalny"/>
    <w:rsid w:val="00345328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34532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345328"/>
  </w:style>
  <w:style w:type="paragraph" w:styleId="Stopka">
    <w:name w:val="footer"/>
    <w:basedOn w:val="Normalny"/>
    <w:semiHidden/>
    <w:rsid w:val="00345328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345328"/>
    <w:pPr>
      <w:suppressLineNumbers/>
    </w:pPr>
  </w:style>
  <w:style w:type="paragraph" w:customStyle="1" w:styleId="Nagwektabeli">
    <w:name w:val="Nagłówek tabeli"/>
    <w:basedOn w:val="Zawartotabeli"/>
    <w:rsid w:val="0034532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345328"/>
  </w:style>
  <w:style w:type="paragraph" w:customStyle="1" w:styleId="Indeks">
    <w:name w:val="Indeks"/>
    <w:basedOn w:val="Normalny"/>
    <w:rsid w:val="00345328"/>
    <w:pPr>
      <w:suppressLineNumbers/>
    </w:pPr>
  </w:style>
  <w:style w:type="character" w:styleId="Odwoaniedokomentarza">
    <w:name w:val="annotation reference"/>
    <w:semiHidden/>
    <w:rsid w:val="0034532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45328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345328"/>
    <w:rPr>
      <w:b/>
      <w:bCs/>
    </w:rPr>
  </w:style>
  <w:style w:type="paragraph" w:customStyle="1" w:styleId="Tekstdymka1">
    <w:name w:val="Tekst dymka1"/>
    <w:basedOn w:val="Normalny"/>
    <w:rsid w:val="0034532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345328"/>
    <w:rPr>
      <w:sz w:val="20"/>
      <w:szCs w:val="20"/>
    </w:rPr>
  </w:style>
  <w:style w:type="character" w:styleId="Odwoanieprzypisudolnego">
    <w:name w:val="footnote reference"/>
    <w:semiHidden/>
    <w:rsid w:val="00345328"/>
    <w:rPr>
      <w:vertAlign w:val="superscript"/>
    </w:rPr>
  </w:style>
  <w:style w:type="character" w:customStyle="1" w:styleId="StopkaZnak">
    <w:name w:val="Stopka Znak"/>
    <w:rsid w:val="0034532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2024-11-02T14:02:00Z</dcterms:created>
  <dcterms:modified xsi:type="dcterms:W3CDTF">2024-11-02T14:50:00Z</dcterms:modified>
</cp:coreProperties>
</file>