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AE50D8" w:rsidRDefault="00EA2D3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</w:pPr>
      <w:r w:rsidRPr="00AE50D8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 xml:space="preserve">Kryminologia i </w:t>
      </w:r>
      <w:r w:rsidR="00AE50D8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>d</w:t>
      </w:r>
      <w:r w:rsidRPr="00AE50D8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 xml:space="preserve">ezorganizacja </w:t>
      </w:r>
      <w:r w:rsidR="00AE50D8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>s</w:t>
      </w:r>
      <w:r w:rsidRPr="00AE50D8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 xml:space="preserve">połeczna 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BE77F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PRAKTYKI KRYMINOLOGICZNEJ</w:t>
            </w:r>
          </w:p>
        </w:tc>
      </w:tr>
      <w:tr w:rsidR="00E05287" w:rsidRPr="00E0528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E05287" w:rsidRDefault="00BE77FE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ELEMENTS OF CRIMINOLOGICAL PRACTICE</w:t>
            </w:r>
          </w:p>
        </w:tc>
      </w:tr>
    </w:tbl>
    <w:p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Lukasz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6E046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Łukasz Cywiński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BE77FE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Pr="00740EA3" w:rsidRDefault="006E046B">
            <w:pPr>
              <w:widowControl w:val="0"/>
              <w:suppressAutoHyphens/>
              <w:autoSpaceDE w:val="0"/>
              <w:spacing w:after="0" w:line="240" w:lineRule="auto"/>
            </w:pPr>
            <w:r>
              <w:t>Celem kursu jest:</w:t>
            </w:r>
            <w:r>
              <w:br/>
              <w:t xml:space="preserve">zapoznanie studentów z podstawowymi </w:t>
            </w:r>
            <w:r w:rsidR="00BE77FE">
              <w:t>zagadnieniami postępowania kryminologicznego</w:t>
            </w:r>
            <w:r w:rsidR="00740EA3">
              <w:t xml:space="preserve"> w Polsce oraz Świecie</w:t>
            </w:r>
            <w:r>
              <w:t xml:space="preserve">; zdobycie wiedzy z zakresu </w:t>
            </w:r>
            <w:r w:rsidR="00740EA3">
              <w:t xml:space="preserve">czynników determinujących ich </w:t>
            </w:r>
            <w:r w:rsidR="00BE77FE">
              <w:t xml:space="preserve">skuteczność </w:t>
            </w:r>
            <w:r w:rsidR="00740EA3">
              <w:t xml:space="preserve">oraz sposoby </w:t>
            </w:r>
            <w:r w:rsidR="00BE77FE">
              <w:t xml:space="preserve">wykorzystania. </w:t>
            </w:r>
            <w:r w:rsidR="00740EA3">
              <w:t>N</w:t>
            </w:r>
            <w:r>
              <w:t>abycie umiejętności analizy i interpretacji istniejących</w:t>
            </w:r>
            <w:r w:rsidR="00BE77FE">
              <w:t>rozwiązań w obszarze postępowania kryminologicznego.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E34B18" w:rsidRDefault="00E34B1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502743">
        <w:trPr>
          <w:cantSplit/>
          <w:trHeight w:val="1838"/>
        </w:trPr>
        <w:tc>
          <w:tcPr>
            <w:tcW w:w="1979" w:type="dxa"/>
            <w:vMerge/>
          </w:tcPr>
          <w:p w:rsid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W01 </w:t>
            </w:r>
            <w:r w:rsidRPr="006A5B8B">
              <w:rPr>
                <w:rFonts w:ascii="Arial" w:hAnsi="Arial" w:cs="Arial"/>
              </w:rPr>
              <w:t>Potrafi wyjaśniać zjawisko przestępczości z perspektywy różnych teorii kryminologicznych, potrafi scharakteryzować poszczególne rodzaje przestępczości</w:t>
            </w:r>
            <w:r>
              <w:rPr>
                <w:rFonts w:ascii="Arial" w:hAnsi="Arial" w:cs="Arial"/>
              </w:rPr>
              <w:t xml:space="preserve"> oraz wskazać właściwy sposób postępowania w omawianym przypadku.</w:t>
            </w: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W02 </w:t>
            </w:r>
            <w:r w:rsidRPr="006A5B8B">
              <w:rPr>
                <w:rFonts w:ascii="Arial" w:hAnsi="Arial" w:cs="Arial"/>
              </w:rPr>
              <w:t>Posiada wiedzę na temat współczesnych form przestępczości; rozumie ich wpływ na społeczeństwo i psychikę jednostek. Rozumie społeczny wymiar przestępczości, w tym przestępczości zorganizowanej i transgranicznej</w:t>
            </w:r>
            <w:r>
              <w:rPr>
                <w:rFonts w:ascii="Arial" w:hAnsi="Arial" w:cs="Arial"/>
              </w:rPr>
              <w:t>.</w:t>
            </w: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W03 </w:t>
            </w:r>
            <w:r w:rsidRPr="006A5B8B">
              <w:rPr>
                <w:rFonts w:ascii="Arial" w:hAnsi="Arial" w:cs="Arial"/>
              </w:rPr>
              <w:t>Posiada pogłębioną wiedzę na temat technik i metod właściwych dla kryminologii i kryminalistyki i potrafi je zastosować w procesie weryfikacji hipotez badawczych dotyczących m.in. Uwarunkowań przestępczości</w:t>
            </w:r>
            <w:r>
              <w:rPr>
                <w:rFonts w:ascii="Arial" w:hAnsi="Arial" w:cs="Arial"/>
              </w:rPr>
              <w:t>.</w:t>
            </w:r>
          </w:p>
          <w:p w:rsidR="00502743" w:rsidRPr="00502743" w:rsidRDefault="00502743" w:rsidP="00502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 w:rsidRPr="006A5B8B">
              <w:rPr>
                <w:rFonts w:ascii="Arial" w:hAnsi="Arial" w:cs="Arial"/>
              </w:rPr>
              <w:t xml:space="preserve">W03 </w:t>
            </w:r>
          </w:p>
          <w:p w:rsid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A5B8B">
              <w:rPr>
                <w:rFonts w:ascii="Arial" w:hAnsi="Arial" w:cs="Arial"/>
              </w:rPr>
              <w:t>04</w:t>
            </w:r>
          </w:p>
          <w:p w:rsid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A5B8B">
              <w:rPr>
                <w:rFonts w:ascii="Arial" w:hAnsi="Arial" w:cs="Arial"/>
              </w:rPr>
              <w:t>06</w:t>
            </w:r>
          </w:p>
          <w:p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502743" w:rsidRDefault="00502743" w:rsidP="0050274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  <w:p w:rsidR="00502743" w:rsidRDefault="00502743" w:rsidP="00E34B18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743" w:rsidRDefault="0050274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U01 </w:t>
            </w:r>
            <w:r w:rsidRPr="006A5B8B">
              <w:rPr>
                <w:rFonts w:ascii="Arial" w:hAnsi="Arial" w:cs="Arial"/>
              </w:rPr>
              <w:t>Dostrzega złożoność społecznych i psychologicznych uwarunkowań przestępczości, rozumiejąc, że wszelkie jednoaspektowe wyjaśnienia są w tym kontekście zawodne</w:t>
            </w:r>
            <w:r>
              <w:rPr>
                <w:rFonts w:ascii="Arial" w:hAnsi="Arial" w:cs="Arial"/>
              </w:rPr>
              <w:t>.</w:t>
            </w: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U02 </w:t>
            </w:r>
            <w:r w:rsidRPr="006A5B8B">
              <w:rPr>
                <w:rFonts w:ascii="Arial" w:hAnsi="Arial" w:cs="Arial"/>
              </w:rPr>
              <w:t>Potrafi analizować statystyki przestępczości i przestępstw poszczególnych rodzajów dla podejmowania przedsięwzięć dotyczących zapobiegania przestępczości</w:t>
            </w:r>
            <w:r>
              <w:rPr>
                <w:rFonts w:ascii="Arial" w:hAnsi="Arial" w:cs="Arial"/>
              </w:rPr>
              <w:t>.</w:t>
            </w:r>
          </w:p>
          <w:p w:rsidR="00E34B18" w:rsidRPr="006A5B8B" w:rsidRDefault="00E34B18" w:rsidP="00E34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U03 </w:t>
            </w:r>
            <w:r w:rsidRPr="006A5B8B">
              <w:rPr>
                <w:rFonts w:ascii="Arial" w:hAnsi="Arial" w:cs="Arial"/>
              </w:rPr>
              <w:t>Potrafi opracować tematykę związaną z kryminologią, wiktymologią,Polityką kryminalną i wykorzystać ją merytorycznie w budowie programów/strategiiPrzeciwdziałania określonej kategorii przestępczości oraz takich zjawisk jak narkomania,Alkoholizm czy akty przemocy</w:t>
            </w:r>
          </w:p>
          <w:p w:rsidR="00714DCE" w:rsidRDefault="00714DCE" w:rsidP="000A517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0A517F" w:rsidRDefault="000A517F" w:rsidP="000A5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6A5B8B">
              <w:rPr>
                <w:rFonts w:ascii="Arial" w:hAnsi="Arial" w:cs="Arial"/>
              </w:rPr>
              <w:t>02</w:t>
            </w:r>
          </w:p>
          <w:p w:rsid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Pr="006A5B8B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6A5B8B">
              <w:rPr>
                <w:rFonts w:ascii="Arial" w:hAnsi="Arial" w:cs="Arial"/>
              </w:rPr>
              <w:t>06</w:t>
            </w:r>
          </w:p>
          <w:p w:rsidR="00E34B18" w:rsidRDefault="00E34B18" w:rsidP="00E34B18">
            <w:pPr>
              <w:rPr>
                <w:rFonts w:ascii="Arial" w:hAnsi="Arial" w:cs="Arial"/>
              </w:rPr>
            </w:pPr>
          </w:p>
          <w:p w:rsidR="00E34B18" w:rsidRDefault="00E34B18" w:rsidP="00E34B18">
            <w:pPr>
              <w:rPr>
                <w:rFonts w:ascii="Arial" w:hAnsi="Arial" w:cs="Arial"/>
              </w:rPr>
            </w:pPr>
          </w:p>
          <w:p w:rsidR="00E34B18" w:rsidRPr="006A5B8B" w:rsidRDefault="00E34B18" w:rsidP="00E34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6A5B8B">
              <w:rPr>
                <w:rFonts w:ascii="Arial" w:hAnsi="Arial" w:cs="Arial"/>
              </w:rPr>
              <w:t>07</w:t>
            </w:r>
          </w:p>
          <w:p w:rsidR="00714DCE" w:rsidRDefault="00714DCE" w:rsidP="00E34B1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E34B18" w:rsidRP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 w:rsidRPr="00E34B18">
              <w:rPr>
                <w:rFonts w:ascii="Arial" w:hAnsi="Arial" w:cs="Arial"/>
              </w:rPr>
              <w:t>K01 Zdaje sobie sprawę ze specyfiki i wieloaspektowości współczesnych form przestępczości, jej społecznych i psychologicznych uwarunkowań; nie poddaje się społecznym stereotypom dotyczącym tego zjawiska</w:t>
            </w:r>
          </w:p>
          <w:p w:rsidR="00E34B18" w:rsidRP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 w:rsidRPr="00E34B18">
              <w:rPr>
                <w:rFonts w:ascii="Arial" w:hAnsi="Arial" w:cs="Arial"/>
              </w:rPr>
              <w:t xml:space="preserve">K02 Jest świadomy trudności związanych ze zwalczaniem przestępczości oraz patologii społecznych i potrafi krytycznie oceniać funkcjonujące w tym obszarze instytucje czy mechanizmy </w:t>
            </w:r>
          </w:p>
          <w:p w:rsidR="00714DCE" w:rsidRPr="00E34B18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34B18">
              <w:rPr>
                <w:rFonts w:ascii="Arial" w:hAnsi="Arial" w:cs="Arial"/>
                <w:color w:val="000000"/>
                <w:sz w:val="22"/>
                <w:szCs w:val="22"/>
              </w:rPr>
              <w:t>K 0</w:t>
            </w:r>
            <w:r w:rsidR="006B5C4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E34B18">
              <w:rPr>
                <w:rFonts w:ascii="Arial" w:hAnsi="Arial" w:cs="Arial"/>
                <w:color w:val="000000"/>
                <w:sz w:val="22"/>
                <w:szCs w:val="22"/>
              </w:rPr>
              <w:t>. Potrafi zastosować swoją wiedzę i umiejętnościkomunikującsię w ramach zespołu lub z osobami ze środowiska zawodowego</w:t>
            </w:r>
            <w:r w:rsidR="00E34B18" w:rsidRPr="00E34B1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E34B18" w:rsidRP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 w:rsidRPr="00E34B18">
              <w:rPr>
                <w:rFonts w:ascii="Arial" w:hAnsi="Arial" w:cs="Arial"/>
              </w:rPr>
              <w:t>K01</w:t>
            </w:r>
          </w:p>
          <w:p w:rsidR="00E34B18" w:rsidRP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P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P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</w:p>
          <w:p w:rsidR="00E34B18" w:rsidRPr="00E34B18" w:rsidRDefault="00E34B18" w:rsidP="00E34B18">
            <w:pPr>
              <w:shd w:val="clear" w:color="auto" w:fill="FFFFFF"/>
              <w:rPr>
                <w:rFonts w:ascii="Arial" w:hAnsi="Arial" w:cs="Arial"/>
              </w:rPr>
            </w:pPr>
            <w:r w:rsidRPr="00E34B18">
              <w:rPr>
                <w:rFonts w:ascii="Arial" w:hAnsi="Arial" w:cs="Arial"/>
              </w:rPr>
              <w:t>K02</w:t>
            </w:r>
          </w:p>
          <w:p w:rsidR="00A051B4" w:rsidRPr="00E34B18" w:rsidRDefault="00A051B4" w:rsidP="00A051B4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051B4" w:rsidRPr="00E34B18" w:rsidRDefault="00A051B4" w:rsidP="00A051B4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051B4" w:rsidRPr="00E34B18" w:rsidRDefault="00A051B4" w:rsidP="00A051B4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E34B18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6B5C4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E34B18"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</w:p>
          <w:p w:rsidR="00A051B4" w:rsidRPr="003B7DFA" w:rsidRDefault="00A051B4" w:rsidP="00A051B4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14DCE" w:rsidRDefault="00714DCE" w:rsidP="00E34B18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051B4" w:rsidRDefault="00A051B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CD55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A051B4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6B5C4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D55E5" w:rsidRDefault="00CD55E5" w:rsidP="00CD55E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D55E5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CD55E5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CD55E5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D55E5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D55E5" w:rsidTr="0038222A">
        <w:trPr>
          <w:trHeight w:val="462"/>
        </w:trPr>
        <w:tc>
          <w:tcPr>
            <w:tcW w:w="1611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55E5" w:rsidRDefault="00CD55E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D55E5" w:rsidRDefault="00CD55E5" w:rsidP="00CD55E5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D55E5" w:rsidRDefault="00CD55E5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A051B4">
        <w:trPr>
          <w:trHeight w:val="1515"/>
        </w:trPr>
        <w:tc>
          <w:tcPr>
            <w:tcW w:w="9622" w:type="dxa"/>
          </w:tcPr>
          <w:p w:rsidR="00714DCE" w:rsidRPr="00A051B4" w:rsidRDefault="00A051B4" w:rsidP="00A051B4">
            <w:pPr>
              <w:pStyle w:val="NormalnyWeb"/>
              <w:rPr>
                <w:color w:val="000000"/>
              </w:rPr>
            </w:pPr>
            <w:r w:rsidRPr="003B7DFA">
              <w:rPr>
                <w:color w:val="000000"/>
                <w:sz w:val="22"/>
                <w:szCs w:val="22"/>
              </w:rPr>
              <w:lastRenderedPageBreak/>
              <w:t xml:space="preserve">Wykład, analiza literatury przedmiotu, dyskusja </w:t>
            </w:r>
            <w:r>
              <w:rPr>
                <w:color w:val="000000"/>
                <w:sz w:val="22"/>
                <w:szCs w:val="22"/>
              </w:rPr>
              <w:t xml:space="preserve">dotycząca zagadnień </w:t>
            </w:r>
            <w:r w:rsidR="006B5C47">
              <w:rPr>
                <w:color w:val="000000"/>
                <w:sz w:val="22"/>
                <w:szCs w:val="22"/>
              </w:rPr>
              <w:t>praktyki kryminologicznej</w:t>
            </w:r>
            <w:r w:rsidRPr="003B7DFA">
              <w:rPr>
                <w:color w:val="000000"/>
                <w:sz w:val="22"/>
                <w:szCs w:val="22"/>
              </w:rPr>
              <w:t>, prezentowanie projektu grupowego.</w:t>
            </w:r>
            <w:r w:rsidRPr="003B7DFA">
              <w:rPr>
                <w:color w:val="000000"/>
                <w:sz w:val="22"/>
                <w:szCs w:val="22"/>
              </w:rPr>
              <w:br/>
              <w:t>Zajęcia warsztatowe: dyskusja, analiza danych statystycznych i innych danych dotyczącychnajważniejszych</w:t>
            </w:r>
            <w:r w:rsidR="006B5C47">
              <w:rPr>
                <w:color w:val="000000"/>
                <w:sz w:val="22"/>
                <w:szCs w:val="22"/>
              </w:rPr>
              <w:t>praktycznych zagadnień kryminologicznych</w:t>
            </w:r>
            <w:r w:rsidRPr="003B7DFA">
              <w:rPr>
                <w:color w:val="000000"/>
                <w:sz w:val="22"/>
                <w:szCs w:val="22"/>
              </w:rPr>
              <w:t xml:space="preserve">, projekt indywidualny i grupowy (rozwiązanie danego </w:t>
            </w:r>
            <w:r w:rsidR="006B5C47">
              <w:rPr>
                <w:color w:val="000000"/>
                <w:sz w:val="22"/>
                <w:szCs w:val="22"/>
              </w:rPr>
              <w:t xml:space="preserve">przypadku - </w:t>
            </w:r>
            <w:r w:rsidRPr="003B7DFA">
              <w:rPr>
                <w:color w:val="000000"/>
                <w:sz w:val="22"/>
                <w:szCs w:val="22"/>
              </w:rPr>
              <w:t>strategia działania), prezentacja multimedialna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714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051B4" w:rsidTr="00A051B4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0B0C6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A051B4" w:rsidRDefault="00A051B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0B0C68" w:rsidRPr="000B0C68" w:rsidRDefault="000B0C68" w:rsidP="000B0C68">
            <w:pPr>
              <w:pStyle w:val="Normalny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A41AF">
              <w:rPr>
                <w:color w:val="000000"/>
                <w:sz w:val="22"/>
                <w:szCs w:val="22"/>
              </w:rPr>
              <w:t>Warunkiem zaliczenia kursu jest obecność na zajęciach, przygotowanie projektu indywidualnego</w:t>
            </w:r>
            <w:r>
              <w:rPr>
                <w:color w:val="000000"/>
                <w:sz w:val="22"/>
                <w:szCs w:val="22"/>
              </w:rPr>
              <w:t xml:space="preserve"> lub grupowegona temat jednego z wybranych </w:t>
            </w:r>
            <w:r w:rsidR="006B5C47">
              <w:rPr>
                <w:color w:val="000000"/>
                <w:sz w:val="22"/>
                <w:szCs w:val="22"/>
              </w:rPr>
              <w:t>zagadnieńkryminologicznych</w:t>
            </w:r>
            <w:r w:rsidRPr="009A41AF">
              <w:rPr>
                <w:color w:val="000000"/>
                <w:sz w:val="22"/>
                <w:szCs w:val="22"/>
              </w:rPr>
              <w:t xml:space="preserve">, aktywny udział studenta w dyskusji na zajęciach. Wykład kończysię </w:t>
            </w:r>
            <w:r w:rsidR="006B5C47">
              <w:rPr>
                <w:color w:val="000000"/>
                <w:sz w:val="22"/>
                <w:szCs w:val="22"/>
              </w:rPr>
              <w:t>zaliczeniem z oceną.</w:t>
            </w:r>
          </w:p>
          <w:p w:rsidR="00714DCE" w:rsidRDefault="000B0C6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A41AF">
              <w:rPr>
                <w:color w:val="000000"/>
              </w:rPr>
              <w:t>Zaliczenie ćwiczeń na ocenę (zaliczenie ustne):</w:t>
            </w:r>
            <w:r w:rsidRPr="009A41AF">
              <w:rPr>
                <w:color w:val="000000"/>
              </w:rPr>
              <w:br/>
              <w:t xml:space="preserve">- referat + prezentacja multimedialna – na podstawie zagadnień (wybranych </w:t>
            </w:r>
            <w:r w:rsidR="006B5C47">
              <w:rPr>
                <w:color w:val="000000"/>
              </w:rPr>
              <w:t>zagadnień praktyki kryminologicznej</w:t>
            </w:r>
            <w:r w:rsidRPr="009A41AF">
              <w:rPr>
                <w:color w:val="000000"/>
              </w:rPr>
              <w:t>)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0B0C6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9A41AF">
              <w:rPr>
                <w:color w:val="000000"/>
              </w:rPr>
              <w:t>Ocena z zajęć:</w:t>
            </w:r>
            <w:r w:rsidRPr="009A41AF">
              <w:rPr>
                <w:color w:val="000000"/>
              </w:rPr>
              <w:br/>
              <w:t>„ndst.” – brak spełnionych przez studenta wymogów merytorycznych</w:t>
            </w:r>
            <w:r w:rsidRPr="009A41AF">
              <w:rPr>
                <w:color w:val="000000"/>
              </w:rPr>
              <w:br/>
              <w:t>„dst” – wymogi spełnione w 25%</w:t>
            </w:r>
            <w:r w:rsidRPr="009A41AF">
              <w:rPr>
                <w:color w:val="000000"/>
              </w:rPr>
              <w:br/>
              <w:t>„db” – wymogi spełnione w 50%</w:t>
            </w:r>
            <w:r w:rsidRPr="009A41AF">
              <w:rPr>
                <w:color w:val="000000"/>
              </w:rPr>
              <w:br/>
              <w:t>„bdb” – wymogi spełnione w 75%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1. Pojęcie i przedmiot  zainteresowań badawczych kryminologii. Kryminologia jako nauka o charakterze interdyscyplinarnym.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2. Główne nurty (paradygmaty) w kryminologii. Kryminologia klasyczna, kryminologia pozytywistyczna.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3. Główne nurty (paradygmaty) w kryminologii. Kryminologia antynaturalistyczna, kryminologia </w:t>
            </w:r>
            <w:r w:rsidRPr="005A0AFA">
              <w:rPr>
                <w:rFonts w:ascii="Arial" w:hAnsi="Arial" w:cs="Arial"/>
                <w:sz w:val="22"/>
                <w:szCs w:val="22"/>
              </w:rPr>
              <w:lastRenderedPageBreak/>
              <w:t xml:space="preserve">neoklasyczna.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>4. Etiologia przestępczości. Biologiczne i psychologiczne koncepcje etiologii przestępczości.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5. Etiologia przestępczości. Koncepcje socjologiczne.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6. Przestępczość wielokrotna. Kariery przestępcze.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>7. Przestępczość nieletnich a demoralizacja nieletnich</w:t>
            </w:r>
            <w:r w:rsidR="00A3309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8. Przestępczość z użyciem przemocy. Socjologiczne koncepcje wyjaśniające przestępczość z użyciem przemocy.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9. Przestępczość narkotykowa. Metody zapobiegania i zwalczania.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10. Przestępczość seksualna. Postępowanie ze sprawcami przestępstw seksualnych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11. Pomiar przestępczości. Przestępczość ujawniona, Przestępczość rzeczywista, ciemna liczba przestępstw.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12. Rozmiary, nasilenie, dynamika i struktura przestępczości – sposób definiowania. Obraz przestępczości w Polsce w świetle wskazanych mierników. </w:t>
            </w:r>
          </w:p>
          <w:p w:rsidR="006B5C47" w:rsidRPr="005A0AFA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FA">
              <w:rPr>
                <w:rFonts w:ascii="Arial" w:hAnsi="Arial" w:cs="Arial"/>
                <w:sz w:val="22"/>
                <w:szCs w:val="22"/>
              </w:rPr>
              <w:t xml:space="preserve">13. Ofiara przestępstwa jako przedmiot badań kryminologicznych. Typologie ofiar. Rola ofiary w genezie przestępstwa. </w:t>
            </w:r>
          </w:p>
          <w:p w:rsidR="006B5C47" w:rsidRPr="001C079C" w:rsidRDefault="006B5C47" w:rsidP="006B5C47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079C">
              <w:rPr>
                <w:rFonts w:ascii="Arial" w:hAnsi="Arial" w:cs="Arial"/>
                <w:sz w:val="22"/>
                <w:szCs w:val="22"/>
              </w:rPr>
              <w:t xml:space="preserve">14. Możliwości zastosowania analizy grafojęzykowej w badaniach kryminologicznych </w:t>
            </w:r>
          </w:p>
          <w:p w:rsidR="000B0C68" w:rsidRPr="00A33093" w:rsidRDefault="006B5C47" w:rsidP="00A3309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07EE">
              <w:rPr>
                <w:rFonts w:ascii="Noto Sans" w:hAnsi="Noto Sans" w:cs="Noto Sans"/>
                <w:spacing w:val="4"/>
                <w:sz w:val="21"/>
                <w:szCs w:val="21"/>
                <w:shd w:val="clear" w:color="auto" w:fill="FFFFFF"/>
              </w:rPr>
              <w:t xml:space="preserve">15. </w:t>
            </w:r>
            <w:r w:rsidRPr="005A0AFA">
              <w:rPr>
                <w:rFonts w:ascii="Arial" w:hAnsi="Arial" w:cs="Arial"/>
                <w:sz w:val="22"/>
                <w:szCs w:val="22"/>
              </w:rPr>
              <w:t xml:space="preserve">Lęk i strach przed przestępczością jako przedmiot zainteresowania kryminologii. Źródła lęku i strachu przed przestępczością we współczesnych społeczeństwach.  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42E05" w:rsidRDefault="00D42E0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DCE" w:rsidRPr="00A33093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5D43E1">
        <w:trPr>
          <w:trHeight w:val="1098"/>
        </w:trPr>
        <w:tc>
          <w:tcPr>
            <w:tcW w:w="9622" w:type="dxa"/>
          </w:tcPr>
          <w:p w:rsidR="00714DCE" w:rsidRPr="00A33093" w:rsidRDefault="00A33093" w:rsidP="00A33093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 w:rsidRPr="00A33093">
              <w:rPr>
                <w:rFonts w:ascii="Arial" w:hAnsi="Arial" w:cs="Arial"/>
                <w:szCs w:val="16"/>
              </w:rPr>
              <w:t>J. Błachut, A. Gaberle, K. Krajewski Kryminologia, InfoTrade, Gdańsk 1999 i kolejne wydania.</w:t>
            </w:r>
          </w:p>
          <w:p w:rsidR="00A33093" w:rsidRPr="00A33093" w:rsidRDefault="00A33093" w:rsidP="00A33093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357" w:hanging="357"/>
              <w:jc w:val="both"/>
              <w:rPr>
                <w:color w:val="222222"/>
              </w:rPr>
            </w:pPr>
            <w:r>
              <w:rPr>
                <w:rFonts w:ascii="Arial" w:hAnsi="Arial" w:cs="Arial"/>
                <w:szCs w:val="16"/>
              </w:rPr>
              <w:t>B Hołyst. Kryminologia, Wolters Kluwer. Warszawa 2022.</w:t>
            </w:r>
          </w:p>
        </w:tc>
      </w:tr>
    </w:tbl>
    <w:p w:rsidR="00A33093" w:rsidRDefault="00A3309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A33093">
        <w:trPr>
          <w:trHeight w:val="1112"/>
        </w:trPr>
        <w:tc>
          <w:tcPr>
            <w:tcW w:w="9622" w:type="dxa"/>
          </w:tcPr>
          <w:p w:rsidR="00A33093" w:rsidRPr="00A33093" w:rsidRDefault="00A33093" w:rsidP="00A33093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33093">
              <w:rPr>
                <w:sz w:val="22"/>
                <w:szCs w:val="16"/>
              </w:rPr>
              <w:t>K. Bułat, P. Czarniak, A. Gorzelak, K. Grabowski, M. Iwański, P. Jakubek, J. Jodłowski, M. Małek, S. Młodawska-Mąsior, A. Papierz, M. Stożek Kryminologia. Repetytorium, Wolters Kluwer Polska, Warszawa 2007.</w:t>
            </w:r>
          </w:p>
          <w:p w:rsidR="00A33093" w:rsidRPr="00AE50D8" w:rsidRDefault="00A33093" w:rsidP="00A33093">
            <w:pPr>
              <w:pStyle w:val="Standard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/>
              </w:rPr>
            </w:pPr>
            <w:r w:rsidRPr="00A33093">
              <w:rPr>
                <w:color w:val="000000"/>
                <w:sz w:val="22"/>
                <w:szCs w:val="22"/>
              </w:rPr>
              <w:t>M. Aloia, J. Grębowiec-Baffoni, Pamiętniki z Columbine. Możliwości profilowania kryminologicznego na podstawie analizy psychojęzykowej pisma (w:)</w:t>
            </w:r>
            <w:r w:rsidRPr="00A33093">
              <w:rPr>
                <w:color w:val="000000"/>
                <w:spacing w:val="4"/>
                <w:sz w:val="22"/>
                <w:szCs w:val="22"/>
                <w:shd w:val="clear" w:color="auto" w:fill="FFFFFF"/>
              </w:rPr>
              <w:t xml:space="preserve"> Z. Kegel [red.] </w:t>
            </w:r>
            <w:r w:rsidRPr="00A33093">
              <w:rPr>
                <w:rStyle w:val="Uwydatnienie"/>
                <w:bCs/>
                <w:color w:val="000000"/>
                <w:sz w:val="22"/>
                <w:szCs w:val="22"/>
                <w:shd w:val="clear" w:color="auto" w:fill="FFFFFF"/>
              </w:rPr>
              <w:t>Współczesna kryminalistyka</w:t>
            </w:r>
            <w:r w:rsidRPr="00A33093">
              <w:rPr>
                <w:color w:val="000000"/>
                <w:sz w:val="22"/>
                <w:szCs w:val="22"/>
                <w:shd w:val="clear" w:color="auto" w:fill="FFFFFF"/>
              </w:rPr>
              <w:t> i </w:t>
            </w:r>
            <w:r w:rsidRPr="00A33093">
              <w:rPr>
                <w:rStyle w:val="Uwydatnienie"/>
                <w:bCs/>
                <w:color w:val="000000"/>
                <w:sz w:val="22"/>
                <w:szCs w:val="22"/>
                <w:shd w:val="clear" w:color="auto" w:fill="FFFFFF"/>
              </w:rPr>
              <w:t>nauki pokrewne</w:t>
            </w:r>
            <w:r w:rsidRPr="00A33093">
              <w:rPr>
                <w:color w:val="000000"/>
                <w:sz w:val="22"/>
                <w:szCs w:val="22"/>
                <w:shd w:val="clear" w:color="auto" w:fill="FFFFFF"/>
              </w:rPr>
              <w:t> w administracji</w:t>
            </w:r>
            <w:r w:rsidRPr="00A33093">
              <w:rPr>
                <w:color w:val="000000"/>
                <w:spacing w:val="4"/>
                <w:sz w:val="22"/>
                <w:szCs w:val="22"/>
                <w:shd w:val="clear" w:color="auto" w:fill="FFFFFF"/>
              </w:rPr>
              <w:t>, PUPWSZ im Angelusa Silesiusa, Wałbrzych 2013, pp. 53-68.</w:t>
            </w:r>
          </w:p>
          <w:p w:rsidR="00714DCE" w:rsidRPr="00A33093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Pr="00A33093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A33093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3622D5">
        <w:rPr>
          <w:rFonts w:ascii="Arial" w:eastAsia="Times New Roman" w:hAnsi="Arial" w:cs="Arial"/>
          <w:szCs w:val="16"/>
          <w:lang w:eastAsia="pl-PL"/>
        </w:rPr>
        <w:t xml:space="preserve">–studia 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30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2B029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716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A33093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14DCE" w:rsidRDefault="00714DCE"/>
    <w:p w:rsidR="004A46A2" w:rsidRDefault="004A46A2" w:rsidP="004A46A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3622D5">
        <w:rPr>
          <w:rFonts w:ascii="Arial" w:eastAsia="Times New Roman" w:hAnsi="Arial" w:cs="Arial"/>
          <w:szCs w:val="16"/>
          <w:lang w:eastAsia="pl-PL"/>
        </w:rPr>
        <w:t xml:space="preserve"> – studia niestacjonarne</w:t>
      </w:r>
    </w:p>
    <w:p w:rsidR="004A46A2" w:rsidRDefault="004A46A2" w:rsidP="004A46A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A46A2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622D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A46A2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A46A2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A46A2" w:rsidRDefault="003622D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A46A2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A46A2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A46A2" w:rsidRDefault="003622D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A46A2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A46A2" w:rsidRDefault="003622D5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A46A2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6A2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A46A2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A46A2" w:rsidRDefault="004A46A2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4A46A2" w:rsidRDefault="004A46A2" w:rsidP="004A46A2"/>
    <w:p w:rsidR="004A46A2" w:rsidRDefault="004A46A2"/>
    <w:sectPr w:rsidR="004A46A2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B8D" w:rsidRDefault="00E33B8D">
      <w:pPr>
        <w:spacing w:after="0" w:line="240" w:lineRule="auto"/>
      </w:pPr>
      <w:r>
        <w:separator/>
      </w:r>
    </w:p>
  </w:endnote>
  <w:endnote w:type="continuationSeparator" w:id="1">
    <w:p w:rsidR="00E33B8D" w:rsidRDefault="00E3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22C8E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7769CB">
      <w:rPr>
        <w:noProof/>
      </w:rPr>
      <w:t>6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B8D" w:rsidRDefault="00E33B8D">
      <w:pPr>
        <w:spacing w:after="0" w:line="240" w:lineRule="auto"/>
      </w:pPr>
      <w:r>
        <w:separator/>
      </w:r>
    </w:p>
  </w:footnote>
  <w:footnote w:type="continuationSeparator" w:id="1">
    <w:p w:rsidR="00E33B8D" w:rsidRDefault="00E3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D88"/>
    <w:multiLevelType w:val="hybridMultilevel"/>
    <w:tmpl w:val="6180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D83"/>
    <w:multiLevelType w:val="hybridMultilevel"/>
    <w:tmpl w:val="85EE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D1C18"/>
    <w:multiLevelType w:val="hybridMultilevel"/>
    <w:tmpl w:val="E9806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968DA"/>
    <w:multiLevelType w:val="hybridMultilevel"/>
    <w:tmpl w:val="6F72F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36CC1"/>
    <w:rsid w:val="000A517F"/>
    <w:rsid w:val="000B0C68"/>
    <w:rsid w:val="001065A5"/>
    <w:rsid w:val="00120130"/>
    <w:rsid w:val="00152FC3"/>
    <w:rsid w:val="001F4795"/>
    <w:rsid w:val="0022100D"/>
    <w:rsid w:val="00250436"/>
    <w:rsid w:val="002B029B"/>
    <w:rsid w:val="002C5825"/>
    <w:rsid w:val="003066BC"/>
    <w:rsid w:val="0030756B"/>
    <w:rsid w:val="003322F1"/>
    <w:rsid w:val="00336DA5"/>
    <w:rsid w:val="0033716A"/>
    <w:rsid w:val="003622D5"/>
    <w:rsid w:val="00420D0D"/>
    <w:rsid w:val="004A46A2"/>
    <w:rsid w:val="004F3A8E"/>
    <w:rsid w:val="00502743"/>
    <w:rsid w:val="0056691A"/>
    <w:rsid w:val="005D43E1"/>
    <w:rsid w:val="006A2C0B"/>
    <w:rsid w:val="006B5C47"/>
    <w:rsid w:val="006B71AE"/>
    <w:rsid w:val="006E046B"/>
    <w:rsid w:val="00714DCE"/>
    <w:rsid w:val="00722C8E"/>
    <w:rsid w:val="00740EA3"/>
    <w:rsid w:val="007769CB"/>
    <w:rsid w:val="007A4DFF"/>
    <w:rsid w:val="007B626D"/>
    <w:rsid w:val="00841531"/>
    <w:rsid w:val="009105D2"/>
    <w:rsid w:val="00A051B4"/>
    <w:rsid w:val="00A33093"/>
    <w:rsid w:val="00A372B6"/>
    <w:rsid w:val="00AA34D4"/>
    <w:rsid w:val="00AC3523"/>
    <w:rsid w:val="00AE50D8"/>
    <w:rsid w:val="00B34138"/>
    <w:rsid w:val="00BE77FE"/>
    <w:rsid w:val="00C21ADA"/>
    <w:rsid w:val="00C57254"/>
    <w:rsid w:val="00C76DE0"/>
    <w:rsid w:val="00C9234E"/>
    <w:rsid w:val="00CD55E5"/>
    <w:rsid w:val="00CD7C9F"/>
    <w:rsid w:val="00D42E05"/>
    <w:rsid w:val="00D54CC1"/>
    <w:rsid w:val="00DF2C91"/>
    <w:rsid w:val="00E05287"/>
    <w:rsid w:val="00E33B8D"/>
    <w:rsid w:val="00E34B18"/>
    <w:rsid w:val="00E71351"/>
    <w:rsid w:val="00EA2D30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C8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22C8E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72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722C8E"/>
  </w:style>
  <w:style w:type="paragraph" w:styleId="Stopka">
    <w:name w:val="footer"/>
    <w:basedOn w:val="Normalny"/>
    <w:unhideWhenUsed/>
    <w:rsid w:val="0072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722C8E"/>
  </w:style>
  <w:style w:type="character" w:styleId="Wyrnieniedelikatne">
    <w:name w:val="Subtle Emphasis"/>
    <w:qFormat/>
    <w:rsid w:val="00722C8E"/>
    <w:rPr>
      <w:i/>
      <w:iCs/>
      <w:color w:val="808080"/>
    </w:rPr>
  </w:style>
  <w:style w:type="paragraph" w:customStyle="1" w:styleId="Standard">
    <w:name w:val="Standard"/>
    <w:qFormat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740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42E05"/>
  </w:style>
  <w:style w:type="paragraph" w:customStyle="1" w:styleId="Footnote">
    <w:name w:val="Footnote"/>
    <w:basedOn w:val="Standard"/>
    <w:rsid w:val="005D43E1"/>
    <w:pPr>
      <w:suppressLineNumbers/>
      <w:ind w:left="339" w:hanging="339"/>
      <w:jc w:val="left"/>
      <w:textAlignment w:val="baseline"/>
    </w:pPr>
    <w:rPr>
      <w:rFonts w:ascii="Liberation Serif" w:eastAsia="Arial Unicode MS" w:hAnsi="Liberation Serif" w:cs="Arial Unicode MS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6B5C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330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2024-11-02T13:36:00Z</dcterms:created>
  <dcterms:modified xsi:type="dcterms:W3CDTF">2024-11-02T13:36:00Z</dcterms:modified>
</cp:coreProperties>
</file>