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D8E4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AD831D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B8BB2A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95240BB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638A346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8083D3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F202D01" w14:textId="77777777" w:rsidR="00467393" w:rsidRPr="00467393" w:rsidRDefault="00467393" w:rsidP="00467393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</w:pPr>
      <w:r w:rsidRPr="00467393">
        <w:rPr>
          <w:rFonts w:ascii="Arial" w:eastAsia="Times New Roman" w:hAnsi="Arial" w:cs="Arial"/>
          <w:b/>
          <w:bCs/>
          <w:i/>
          <w:sz w:val="24"/>
          <w:szCs w:val="28"/>
          <w:lang w:eastAsia="pl-PL"/>
        </w:rPr>
        <w:t xml:space="preserve">Kryminologia i dezorganizacja społeczna </w:t>
      </w:r>
    </w:p>
    <w:p w14:paraId="106B860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0800E44E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2543353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1E5C5CC3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585F7503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12F83AD8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118DB90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11AC1D99" w14:textId="77777777" w:rsidR="00E05287" w:rsidRPr="00E05287" w:rsidRDefault="00007BE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>ELEMENTY GRAFOLOGII</w:t>
            </w:r>
          </w:p>
        </w:tc>
      </w:tr>
      <w:tr w:rsidR="00E05287" w:rsidRPr="00E05287" w14:paraId="5704F350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57F63627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1B884D2A" w14:textId="77777777" w:rsidR="00E05287" w:rsidRPr="00E05287" w:rsidRDefault="00007BE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7B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ELEMENTS OF GRAPHOLOGY</w:t>
            </w:r>
          </w:p>
        </w:tc>
      </w:tr>
    </w:tbl>
    <w:p w14:paraId="73F72099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5DA6C65A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AAA73E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82E7676" w14:textId="01FA748C" w:rsidR="00E05287" w:rsidRPr="00E05287" w:rsidRDefault="00C33730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(specjalista zewnętrzny)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983502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1F384BBC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621450E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070581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0F0C167" w14:textId="65FFF962" w:rsidR="00E05287" w:rsidRPr="00E05287" w:rsidRDefault="00C33730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</w:p>
        </w:tc>
      </w:tr>
      <w:tr w:rsidR="00E05287" w:rsidRPr="00E05287" w14:paraId="3D5A87F5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BE316E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147B2367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309E31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0146FF81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551E933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102EE04" w14:textId="77777777" w:rsidR="00E05287" w:rsidRPr="00E05287" w:rsidRDefault="00BC167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871D00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BC4B29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6404CDBB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27557A1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5392C1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4D5CDAC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43634C9D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7E42B4A6" w14:textId="77777777" w:rsidR="00EA04DD" w:rsidRDefault="000D1201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D1201">
              <w:rPr>
                <w:rFonts w:ascii="Arial" w:eastAsia="Times New Roman" w:hAnsi="Arial" w:cs="Arial"/>
                <w:szCs w:val="16"/>
                <w:lang w:eastAsia="pl-PL"/>
              </w:rPr>
              <w:t xml:space="preserve">Celem przedmiotu jest przybliżenie problematyki związanej z podstawowymi </w:t>
            </w:r>
            <w:r w:rsidR="006C565E">
              <w:rPr>
                <w:rFonts w:ascii="Arial" w:eastAsia="Times New Roman" w:hAnsi="Arial" w:cs="Arial"/>
                <w:szCs w:val="16"/>
                <w:lang w:eastAsia="pl-PL"/>
              </w:rPr>
              <w:t xml:space="preserve">narzędziami </w:t>
            </w:r>
            <w:r w:rsidRPr="000D1201">
              <w:rPr>
                <w:rFonts w:ascii="Arial" w:eastAsia="Times New Roman" w:hAnsi="Arial" w:cs="Arial"/>
                <w:szCs w:val="16"/>
                <w:lang w:eastAsia="pl-PL"/>
              </w:rPr>
              <w:t xml:space="preserve">profilowania </w:t>
            </w:r>
            <w:r w:rsidR="006C565E">
              <w:rPr>
                <w:rFonts w:ascii="Arial" w:eastAsia="Times New Roman" w:hAnsi="Arial" w:cs="Arial"/>
                <w:szCs w:val="16"/>
                <w:lang w:eastAsia="pl-PL"/>
              </w:rPr>
              <w:t>grafologicznego</w:t>
            </w:r>
            <w:r w:rsidR="00EA04DD">
              <w:rPr>
                <w:rFonts w:ascii="Arial" w:eastAsia="Times New Roman" w:hAnsi="Arial" w:cs="Arial"/>
                <w:szCs w:val="16"/>
                <w:lang w:eastAsia="pl-PL"/>
              </w:rPr>
              <w:t xml:space="preserve">. </w:t>
            </w:r>
            <w:r w:rsidR="00EA04DD">
              <w:t xml:space="preserve"> U</w:t>
            </w:r>
            <w:r w:rsidR="00EA04DD" w:rsidRPr="00EA04DD">
              <w:rPr>
                <w:rFonts w:ascii="Arial" w:eastAsia="Times New Roman" w:hAnsi="Arial" w:cs="Arial"/>
                <w:szCs w:val="16"/>
                <w:lang w:eastAsia="pl-PL"/>
              </w:rPr>
              <w:t xml:space="preserve">możliwi </w:t>
            </w:r>
            <w:r w:rsid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on </w:t>
            </w:r>
            <w:r w:rsidR="00EA04DD" w:rsidRPr="00EA04DD">
              <w:rPr>
                <w:rFonts w:ascii="Arial" w:eastAsia="Times New Roman" w:hAnsi="Arial" w:cs="Arial"/>
                <w:szCs w:val="16"/>
                <w:lang w:eastAsia="pl-PL"/>
              </w:rPr>
              <w:t xml:space="preserve">również udoskonalenie umiejętności studentów w aspekcie posługiwanie się </w:t>
            </w:r>
            <w:r w:rsidR="006C565E">
              <w:rPr>
                <w:rFonts w:ascii="Arial" w:eastAsia="Times New Roman" w:hAnsi="Arial" w:cs="Arial"/>
                <w:szCs w:val="16"/>
                <w:lang w:eastAsia="pl-PL"/>
              </w:rPr>
              <w:t>grafologią</w:t>
            </w:r>
            <w:r w:rsidR="00EA04DD" w:rsidRPr="00EA04DD">
              <w:rPr>
                <w:rFonts w:ascii="Arial" w:eastAsia="Times New Roman" w:hAnsi="Arial" w:cs="Arial"/>
                <w:szCs w:val="16"/>
                <w:lang w:eastAsia="pl-PL"/>
              </w:rPr>
              <w:t xml:space="preserve"> stosowaną  w </w:t>
            </w:r>
            <w:r w:rsidR="006C565E">
              <w:rPr>
                <w:rFonts w:ascii="Arial" w:eastAsia="Times New Roman" w:hAnsi="Arial" w:cs="Arial"/>
                <w:szCs w:val="16"/>
                <w:lang w:eastAsia="pl-PL"/>
              </w:rPr>
              <w:t xml:space="preserve">postępowaniu </w:t>
            </w:r>
            <w:r w:rsidR="00EA04DD" w:rsidRPr="00EA04DD">
              <w:rPr>
                <w:rFonts w:ascii="Arial" w:eastAsia="Times New Roman" w:hAnsi="Arial" w:cs="Arial"/>
                <w:szCs w:val="16"/>
                <w:lang w:eastAsia="pl-PL"/>
              </w:rPr>
              <w:t>śledcz</w:t>
            </w:r>
            <w:r w:rsidR="006C565E">
              <w:rPr>
                <w:rFonts w:ascii="Arial" w:eastAsia="Times New Roman" w:hAnsi="Arial" w:cs="Arial"/>
                <w:szCs w:val="16"/>
                <w:lang w:eastAsia="pl-PL"/>
              </w:rPr>
              <w:t>ym</w:t>
            </w:r>
          </w:p>
          <w:p w14:paraId="60193DC3" w14:textId="77777777" w:rsidR="00714DCE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1628D">
              <w:rPr>
                <w:rFonts w:ascii="Arial" w:eastAsia="Times New Roman" w:hAnsi="Arial" w:cs="Arial"/>
                <w:szCs w:val="16"/>
                <w:lang w:eastAsia="pl-PL"/>
              </w:rPr>
              <w:t>Kurs prowadzony jest w języku polskim.</w:t>
            </w:r>
          </w:p>
        </w:tc>
      </w:tr>
    </w:tbl>
    <w:p w14:paraId="537EF6A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8C959C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F8623D2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08192B26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40A72373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8990E0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32BBBF0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79BD730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>odstawowa wiedza kryminologiczna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 xml:space="preserve"> znajomość głównych pojęć, teorii, narzędzi</w:t>
            </w:r>
            <w:r w:rsidR="000D1201">
              <w:rPr>
                <w:rFonts w:ascii="Arial" w:eastAsia="Times New Roman" w:hAnsi="Arial" w:cs="Arial"/>
                <w:szCs w:val="16"/>
                <w:lang w:eastAsia="pl-PL"/>
              </w:rPr>
              <w:t xml:space="preserve"> kryminologicznych i kryminalistycznych </w:t>
            </w:r>
          </w:p>
          <w:p w14:paraId="609B4B5D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50C58F51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707C57F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030875C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</w:t>
            </w:r>
            <w:r w:rsidRPr="00B21398">
              <w:rPr>
                <w:rFonts w:ascii="Arial" w:eastAsia="Times New Roman" w:hAnsi="Arial" w:cs="Arial"/>
                <w:szCs w:val="16"/>
                <w:lang w:eastAsia="pl-PL"/>
              </w:rPr>
              <w:t>miejętność analizy i diagnozy zjawisk przestępczych</w:t>
            </w:r>
          </w:p>
        </w:tc>
      </w:tr>
      <w:tr w:rsidR="00C76DE0" w:rsidRPr="00C76DE0" w14:paraId="1B391501" w14:textId="77777777" w:rsidTr="00B34138">
        <w:tc>
          <w:tcPr>
            <w:tcW w:w="1941" w:type="dxa"/>
            <w:shd w:val="clear" w:color="auto" w:fill="DBE5F1"/>
            <w:vAlign w:val="center"/>
          </w:tcPr>
          <w:p w14:paraId="4617E76C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1E1601A3" w14:textId="77777777" w:rsidR="00007BEB" w:rsidRDefault="00007BEB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D49972A" w14:textId="77777777" w:rsidR="00C76DE0" w:rsidRPr="00C76DE0" w:rsidRDefault="00B21398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Kryminologia, Podstawy prawa karnego i procedury karnej </w:t>
            </w:r>
          </w:p>
        </w:tc>
      </w:tr>
    </w:tbl>
    <w:p w14:paraId="77E78CAB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90C7D00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F242CA9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69D22A0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EA4530C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112C5C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83A5C0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1E85DBE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0A61118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4FCEFB96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8EA10C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693817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73DB32EF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3B3DE034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050DDC1F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52969B62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76D3DC09" w14:textId="77777777" w:rsidR="004A07DF" w:rsidRPr="006C565E" w:rsidRDefault="0031628D" w:rsidP="0031628D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6C565E">
              <w:rPr>
                <w:rFonts w:ascii="Arial" w:hAnsi="Arial" w:cs="Arial"/>
                <w:sz w:val="22"/>
                <w:szCs w:val="22"/>
              </w:rPr>
              <w:t>W01 S</w:t>
            </w:r>
            <w:r w:rsidR="004A07DF" w:rsidRPr="006C565E">
              <w:rPr>
                <w:rFonts w:ascii="Arial" w:hAnsi="Arial" w:cs="Arial"/>
                <w:sz w:val="22"/>
                <w:szCs w:val="22"/>
              </w:rPr>
              <w:t xml:space="preserve">tudent ma wiedzę z zakresu kryminologicznych uwarunkowań wybranych </w:t>
            </w:r>
            <w:proofErr w:type="spellStart"/>
            <w:r w:rsidR="004A07DF" w:rsidRPr="006C565E">
              <w:rPr>
                <w:rFonts w:ascii="Arial" w:hAnsi="Arial" w:cs="Arial"/>
                <w:sz w:val="22"/>
                <w:szCs w:val="22"/>
              </w:rPr>
              <w:t>zachowań</w:t>
            </w:r>
            <w:proofErr w:type="spellEnd"/>
            <w:r w:rsidR="004A07DF" w:rsidRPr="006C565E">
              <w:rPr>
                <w:rFonts w:ascii="Arial" w:hAnsi="Arial" w:cs="Arial"/>
                <w:sz w:val="22"/>
                <w:szCs w:val="22"/>
              </w:rPr>
              <w:t xml:space="preserve"> przestępczych. </w:t>
            </w:r>
          </w:p>
          <w:p w14:paraId="38AD3284" w14:textId="77777777" w:rsidR="0031628D" w:rsidRPr="006C565E" w:rsidRDefault="0031628D" w:rsidP="0031628D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  <w:p w14:paraId="6777C57F" w14:textId="77777777" w:rsidR="006C565E" w:rsidRPr="006C565E" w:rsidRDefault="0031628D" w:rsidP="006C565E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  <w:r w:rsidRPr="006C565E">
              <w:rPr>
                <w:rFonts w:ascii="Arial" w:hAnsi="Arial" w:cs="Arial"/>
                <w:sz w:val="22"/>
                <w:szCs w:val="22"/>
              </w:rPr>
              <w:t xml:space="preserve">W02 Student </w:t>
            </w:r>
            <w:r w:rsidR="006C565E" w:rsidRPr="006C565E">
              <w:rPr>
                <w:rFonts w:ascii="Arial" w:hAnsi="Arial" w:cs="Arial"/>
                <w:sz w:val="22"/>
                <w:szCs w:val="22"/>
              </w:rPr>
              <w:t>ma wiedzę z zakresu grafologii i jej roli w analizie osobowości.</w:t>
            </w:r>
          </w:p>
          <w:p w14:paraId="78E08747" w14:textId="77777777" w:rsidR="006C565E" w:rsidRPr="006C565E" w:rsidRDefault="006C565E" w:rsidP="006C565E">
            <w:pPr>
              <w:pStyle w:val="BalloonText"/>
              <w:rPr>
                <w:rFonts w:ascii="Arial" w:hAnsi="Arial" w:cs="Arial"/>
                <w:sz w:val="22"/>
                <w:szCs w:val="22"/>
              </w:rPr>
            </w:pPr>
          </w:p>
          <w:p w14:paraId="58B2AF72" w14:textId="77777777" w:rsidR="0031628D" w:rsidRDefault="006C565E" w:rsidP="006C565E">
            <w:pPr>
              <w:pStyle w:val="BalloonText"/>
              <w:rPr>
                <w:rFonts w:ascii="Arial" w:hAnsi="Arial" w:cs="Arial"/>
                <w:sz w:val="20"/>
                <w:szCs w:val="20"/>
              </w:rPr>
            </w:pPr>
            <w:r w:rsidRPr="006C56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628D" w:rsidRPr="006C565E">
              <w:rPr>
                <w:rFonts w:ascii="Arial" w:hAnsi="Arial" w:cs="Arial"/>
                <w:sz w:val="22"/>
                <w:szCs w:val="22"/>
              </w:rPr>
              <w:t xml:space="preserve">W03 Student potrafi scharakteryzować poszczególne </w:t>
            </w:r>
            <w:r w:rsidR="000D1201" w:rsidRPr="006C565E">
              <w:rPr>
                <w:rFonts w:ascii="Arial" w:hAnsi="Arial" w:cs="Arial"/>
                <w:sz w:val="22"/>
                <w:szCs w:val="22"/>
              </w:rPr>
              <w:t xml:space="preserve">narzędzia analizy </w:t>
            </w:r>
            <w:r w:rsidRPr="006C565E">
              <w:rPr>
                <w:rFonts w:ascii="Arial" w:hAnsi="Arial" w:cs="Arial"/>
                <w:sz w:val="22"/>
                <w:szCs w:val="22"/>
              </w:rPr>
              <w:t>i obszary zastosowań grafologii, takich jak analiza kryminalistyczna, rekrutacja zawodowa czy terapia psychologiczna.</w:t>
            </w:r>
          </w:p>
        </w:tc>
        <w:tc>
          <w:tcPr>
            <w:tcW w:w="2365" w:type="dxa"/>
          </w:tcPr>
          <w:p w14:paraId="5A017D9B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W0</w:t>
            </w:r>
            <w:r w:rsidR="006C565E">
              <w:rPr>
                <w:rFonts w:ascii="Arial" w:hAnsi="Arial" w:cs="Arial"/>
                <w:sz w:val="22"/>
              </w:rPr>
              <w:t>3</w:t>
            </w:r>
            <w:r w:rsidRPr="00CA6E9A">
              <w:rPr>
                <w:rFonts w:ascii="Arial" w:hAnsi="Arial" w:cs="Arial"/>
                <w:sz w:val="22"/>
              </w:rPr>
              <w:t>, W04</w:t>
            </w:r>
          </w:p>
          <w:p w14:paraId="063C914F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C9F29B0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10F224C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88C0704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W</w:t>
            </w:r>
            <w:r w:rsidR="006C565E">
              <w:rPr>
                <w:rFonts w:ascii="Arial" w:hAnsi="Arial" w:cs="Arial"/>
                <w:sz w:val="22"/>
              </w:rPr>
              <w:t>06</w:t>
            </w:r>
          </w:p>
          <w:p w14:paraId="0EF60A82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FFDDFD7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706CFE3" w14:textId="77777777" w:rsidR="00C33730" w:rsidRDefault="00C33730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4EC851C8" w14:textId="77777777" w:rsidR="00C33730" w:rsidRDefault="00C33730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198100F1" w14:textId="0B62223E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W0</w:t>
            </w:r>
            <w:r w:rsidR="006C565E">
              <w:rPr>
                <w:rFonts w:ascii="Arial" w:hAnsi="Arial" w:cs="Arial"/>
              </w:rPr>
              <w:t>5</w:t>
            </w:r>
          </w:p>
        </w:tc>
      </w:tr>
    </w:tbl>
    <w:p w14:paraId="7FC2381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8EE0E3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15C72BD8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FA326D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11528E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3CEB487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3BF08911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39836A22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14E9A8B5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62F9D3CF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U01 </w:t>
            </w:r>
            <w:r w:rsidR="004A07DF" w:rsidRPr="004A07DF">
              <w:rPr>
                <w:rFonts w:ascii="Arial" w:hAnsi="Arial" w:cs="Arial"/>
                <w:sz w:val="22"/>
              </w:rPr>
              <w:t>Student wykorzystuje dorobek psychologii i kryminalistyki z zakresu działania sprawców różnorodnych rodzajów przestępstw i innych czynów zabronionych.</w:t>
            </w:r>
          </w:p>
          <w:p w14:paraId="253FA4E9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5A64A06" w14:textId="77777777" w:rsidR="0031628D" w:rsidRPr="00CA6E9A" w:rsidRDefault="0031628D" w:rsidP="006C565E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U02 Student potrafi </w:t>
            </w:r>
            <w:r w:rsidR="006C565E">
              <w:rPr>
                <w:rFonts w:ascii="Arial" w:hAnsi="Arial" w:cs="Arial"/>
                <w:sz w:val="22"/>
              </w:rPr>
              <w:t>dokonać</w:t>
            </w:r>
            <w:r w:rsidR="006C565E" w:rsidRPr="006C565E">
              <w:rPr>
                <w:rFonts w:ascii="Arial" w:hAnsi="Arial" w:cs="Arial"/>
                <w:sz w:val="22"/>
              </w:rPr>
              <w:t xml:space="preserve"> analizy pisma, identyfikacji kluczowych cech i ich interpretacji.</w:t>
            </w:r>
          </w:p>
          <w:p w14:paraId="277297AE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231BD55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 xml:space="preserve">U03 </w:t>
            </w:r>
            <w:r w:rsidR="000D1201" w:rsidRPr="000D1201">
              <w:rPr>
                <w:rFonts w:ascii="Arial" w:hAnsi="Arial" w:cs="Arial"/>
              </w:rPr>
              <w:t>Student potrafi samodzielnie uzupełniać wiedzę i umiejętności w aspekcie interdyscyplinarnym</w:t>
            </w:r>
            <w:r w:rsidR="006C565E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79395EE3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</w:t>
            </w:r>
            <w:r w:rsidR="00007BEB">
              <w:rPr>
                <w:rFonts w:ascii="Arial" w:hAnsi="Arial" w:cs="Arial"/>
                <w:sz w:val="22"/>
              </w:rPr>
              <w:t>1</w:t>
            </w:r>
          </w:p>
          <w:p w14:paraId="28FA11CB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1C895ECE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D06D84E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AA50F83" w14:textId="77777777" w:rsidR="00B21398" w:rsidRDefault="00B21398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950F300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U0</w:t>
            </w:r>
            <w:r w:rsidR="00007BEB">
              <w:rPr>
                <w:rFonts w:ascii="Arial" w:hAnsi="Arial" w:cs="Arial"/>
                <w:sz w:val="22"/>
              </w:rPr>
              <w:t>2</w:t>
            </w:r>
            <w:r w:rsidRPr="00CA6E9A">
              <w:rPr>
                <w:rFonts w:ascii="Arial" w:hAnsi="Arial" w:cs="Arial"/>
                <w:sz w:val="22"/>
              </w:rPr>
              <w:t>, U0</w:t>
            </w:r>
            <w:r w:rsidR="00007BEB">
              <w:rPr>
                <w:rFonts w:ascii="Arial" w:hAnsi="Arial" w:cs="Arial"/>
                <w:sz w:val="22"/>
              </w:rPr>
              <w:t>3</w:t>
            </w:r>
          </w:p>
          <w:p w14:paraId="11871BBF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7403293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4E0F01E" w14:textId="77777777" w:rsidR="00B21398" w:rsidRDefault="00B21398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14:paraId="04688A04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E9A">
              <w:rPr>
                <w:rFonts w:ascii="Arial" w:hAnsi="Arial" w:cs="Arial"/>
              </w:rPr>
              <w:t>U05</w:t>
            </w:r>
          </w:p>
        </w:tc>
      </w:tr>
    </w:tbl>
    <w:p w14:paraId="018B7A6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EE3E2B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6AA74CB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677E494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2CDD4D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D6B818A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0557CF4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31628D" w14:paraId="5591A809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2F380665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135A0BBD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K01 </w:t>
            </w:r>
            <w:r w:rsidR="004A07DF" w:rsidRPr="004A07DF">
              <w:rPr>
                <w:rFonts w:ascii="Arial" w:hAnsi="Arial" w:cs="Arial"/>
                <w:sz w:val="22"/>
              </w:rPr>
              <w:t>Rozumie zasady tworzenia profili kryminalnych sprawców przestępstw oraz sposoby wykorzystania wiedzy w czynnościach dochodzeniowych i śledczych.</w:t>
            </w:r>
          </w:p>
          <w:p w14:paraId="00810A3C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1725897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K02 Potrafi inspirować i organizować proces uczenia się</w:t>
            </w:r>
          </w:p>
          <w:p w14:paraId="4ABD8CEC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4D406AF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</w:rPr>
              <w:t>K03</w:t>
            </w:r>
            <w:r w:rsidRPr="00B84A5F">
              <w:rPr>
                <w:rFonts w:ascii="Arial" w:hAnsi="Arial" w:cs="Arial"/>
              </w:rPr>
              <w:t xml:space="preserve">Student zachowuje postawę tolerancji w obliczu kulturowego i społecznego zróżnicowania norm i </w:t>
            </w:r>
            <w:proofErr w:type="spellStart"/>
            <w:r w:rsidRPr="00B84A5F">
              <w:rPr>
                <w:rFonts w:ascii="Arial" w:hAnsi="Arial" w:cs="Arial"/>
              </w:rPr>
              <w:t>zachowań</w:t>
            </w:r>
            <w:proofErr w:type="spellEnd"/>
            <w:r w:rsidRPr="00B84A5F">
              <w:rPr>
                <w:rFonts w:ascii="Arial" w:hAnsi="Arial" w:cs="Arial"/>
              </w:rPr>
              <w:t xml:space="preserve"> wynikających z </w:t>
            </w:r>
            <w:r w:rsidR="00B21398">
              <w:rPr>
                <w:rFonts w:ascii="Arial" w:hAnsi="Arial" w:cs="Arial"/>
              </w:rPr>
              <w:t xml:space="preserve">działalności przestępczej oraz organów stojących na straży ład społecznego. </w:t>
            </w:r>
          </w:p>
        </w:tc>
        <w:tc>
          <w:tcPr>
            <w:tcW w:w="2410" w:type="dxa"/>
          </w:tcPr>
          <w:p w14:paraId="35115652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 xml:space="preserve">K02, </w:t>
            </w:r>
          </w:p>
          <w:p w14:paraId="75294D18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4C7F9298" w14:textId="77777777" w:rsidR="0031628D" w:rsidRPr="00CA6E9A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5527BB3E" w14:textId="77777777" w:rsidR="00007BEB" w:rsidRDefault="00007BEB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047142F" w14:textId="77777777" w:rsidR="00007BEB" w:rsidRDefault="00007BEB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71DE4708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  <w:r w:rsidRPr="00CA6E9A">
              <w:rPr>
                <w:rFonts w:ascii="Arial" w:hAnsi="Arial" w:cs="Arial"/>
                <w:sz w:val="22"/>
              </w:rPr>
              <w:t>K05, K07</w:t>
            </w:r>
          </w:p>
          <w:p w14:paraId="7757F6C3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04A29699" w14:textId="77777777" w:rsidR="0031628D" w:rsidRDefault="0031628D" w:rsidP="0031628D">
            <w:pPr>
              <w:pStyle w:val="BalloonText"/>
              <w:rPr>
                <w:rFonts w:ascii="Arial" w:hAnsi="Arial" w:cs="Arial"/>
                <w:sz w:val="22"/>
              </w:rPr>
            </w:pPr>
          </w:p>
          <w:p w14:paraId="6C781384" w14:textId="77777777" w:rsidR="0031628D" w:rsidRDefault="0031628D" w:rsidP="0031628D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A5F">
              <w:rPr>
                <w:rFonts w:ascii="Arial" w:hAnsi="Arial" w:cs="Arial"/>
              </w:rPr>
              <w:t>K03</w:t>
            </w:r>
          </w:p>
        </w:tc>
      </w:tr>
    </w:tbl>
    <w:p w14:paraId="4FE84F7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E3E4FA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783241E" w14:textId="77777777" w:rsidR="00007BEB" w:rsidRDefault="00007BE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D0D7A4C" w14:textId="77777777" w:rsidR="00007BEB" w:rsidRDefault="00007BE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1872547B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19A8EC" w14:textId="65F0B669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Organizacja</w:t>
            </w:r>
            <w:r w:rsidR="00C337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 w14:paraId="562DAF24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751FB7F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CE265C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7467BA0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912A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71CCF47D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1A4D87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1C100AC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AD9E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3A052ED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73E26DA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50959C6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169EC5B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64138ED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D5C938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439429F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261B8C2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09DB90D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74FC96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5AEDD9E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335B175F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5ECC587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606BC7F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43C8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2FE67" w14:textId="77777777" w:rsidR="00714DCE" w:rsidRDefault="0031628D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BA289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03" w:type="dxa"/>
            <w:gridSpan w:val="2"/>
            <w:vAlign w:val="center"/>
          </w:tcPr>
          <w:p w14:paraId="44169CD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28AF13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7559FE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E44C9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177F1DA7" w14:textId="77777777">
        <w:trPr>
          <w:trHeight w:val="462"/>
        </w:trPr>
        <w:tc>
          <w:tcPr>
            <w:tcW w:w="1611" w:type="dxa"/>
            <w:vAlign w:val="center"/>
          </w:tcPr>
          <w:p w14:paraId="489C5B2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316281A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48EE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B065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7EF09F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5DA10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F70C7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A60E4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2A1514F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63B3DC1" w14:textId="77777777" w:rsidR="00C33730" w:rsidRDefault="00AC3523" w:rsidP="00C3373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33730" w14:paraId="0E16F01D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BCE12A" w14:textId="2853BDEF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niestacjonarne </w:t>
            </w:r>
          </w:p>
        </w:tc>
      </w:tr>
      <w:tr w:rsidR="00C33730" w14:paraId="1F4681CE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1063292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5CEE110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6C9CC401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8461C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C33730" w14:paraId="4737C396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EEE894F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501694DC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98AD3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3F2F7E65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1C10B5F2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4820C2CE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2BDE3406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067EA632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3BA81BD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651004A0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328E6D94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1D0E9F7C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5090DEB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5767E136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33730" w14:paraId="67CA39DE" w14:textId="77777777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1572BB5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8348CE7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E6511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480D45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393216F0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A6CD3A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1C1453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4456FE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33730" w14:paraId="5A234F74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541AF38E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28FE7CBB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03EC39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A1BD4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05A54AF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6F67AE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0E9818F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1C34D3" w14:textId="77777777" w:rsidR="00C33730" w:rsidRDefault="00C33730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7ABF5F3" w14:textId="77777777" w:rsidR="00C33730" w:rsidRDefault="00C33730" w:rsidP="00C337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AB32910" w14:textId="3B0738D4" w:rsidR="00C33730" w:rsidRDefault="00C3373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1B8FBAD" w14:textId="3564E508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309BC34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94617" w14:paraId="18B87AEF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629EC0A4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Konwersatorium ma charakter praktyczny.</w:t>
            </w:r>
          </w:p>
          <w:p w14:paraId="7F514DEF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D27BB6A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W trakcie zajęć wykorzystane zostaną następujące metody dydaktyczne: </w:t>
            </w:r>
          </w:p>
          <w:p w14:paraId="284DB96F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</w:t>
            </w:r>
            <w:proofErr w:type="spellStart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case</w:t>
            </w:r>
            <w:proofErr w:type="spellEnd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studies</w:t>
            </w:r>
            <w:proofErr w:type="spellEnd"/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;</w:t>
            </w:r>
          </w:p>
          <w:p w14:paraId="48CFAEC4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praca grupowa; </w:t>
            </w:r>
          </w:p>
          <w:p w14:paraId="62706E11" w14:textId="77777777" w:rsidR="0031628D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omawianie ćwiczeń indywidualnych oraz zespołowych, </w:t>
            </w:r>
          </w:p>
          <w:p w14:paraId="0E3B6C5A" w14:textId="77777777" w:rsidR="00714DCE" w:rsidRPr="00094617" w:rsidRDefault="0031628D" w:rsidP="0031628D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- dyskusje i wykonywanie ćwiczeń aktywizujących pozyskaną wiedzę teoretyczną.</w:t>
            </w:r>
          </w:p>
        </w:tc>
      </w:tr>
    </w:tbl>
    <w:p w14:paraId="7850EC2D" w14:textId="77777777" w:rsidR="00120130" w:rsidRPr="00094617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38173E1" w14:textId="77777777" w:rsidR="00714DCE" w:rsidRPr="0009461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94617"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 w:rsidRPr="00094617">
        <w:rPr>
          <w:rFonts w:ascii="Arial" w:eastAsia="Times New Roman" w:hAnsi="Arial" w:cs="Arial"/>
          <w:szCs w:val="16"/>
          <w:lang w:eastAsia="pl-PL"/>
        </w:rPr>
        <w:t>uczenia się</w:t>
      </w:r>
    </w:p>
    <w:p w14:paraId="2847708E" w14:textId="77777777" w:rsidR="00714DCE" w:rsidRPr="0009461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BC1679" w:rsidRPr="00094617" w14:paraId="0592ECB0" w14:textId="77777777" w:rsidTr="004A07DF">
        <w:trPr>
          <w:cantSplit/>
          <w:trHeight w:val="1922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57B5CE0D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4AEBA16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E – </w:t>
            </w:r>
            <w:r w:rsidRPr="00094617">
              <w:rPr>
                <w:rFonts w:ascii="Arial" w:eastAsia="Times New Roman" w:hAnsi="Arial" w:cs="Arial"/>
                <w:szCs w:val="16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E25D760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CC4619B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E14828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99FFFE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BFEAED4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485E903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048E471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4770A069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46C6C26C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1D80C0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0E12595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86BAB2E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Inne</w:t>
            </w:r>
          </w:p>
        </w:tc>
      </w:tr>
      <w:tr w:rsidR="004A07DF" w:rsidRPr="00094617" w14:paraId="15620CA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08EE1C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3478277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90006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F6BBA3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D3D18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31A35E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9362E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446B67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7D234E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643E3D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589C22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0E9E10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69BBD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E5887E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66CF9997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D8CE9F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1F88D8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5999E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3721F6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2BFFF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06C9F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27F0DE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F4441F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8A3505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C4CCDA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97A492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55FE2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0481A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8EEA8D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4F05E95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544281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62C4072D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55421F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A8BC2D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47FF4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81A684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1FE2F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A5399F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445759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7BDD16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816BC9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4D25A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AB224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54E119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6755BD8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0D5381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7ED6D9B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6B6D9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581C8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E4B961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C93CB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2BA60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08C468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07BBFC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67826D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3A776DE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C1438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47E2B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FD05B9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0B4E2A8F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F5443B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EB7EB9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0D5438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8CD68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0DF6B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0BFB5B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5ABC30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965428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CB4FE5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68F3C2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002B1F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72A48D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1FA22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F9D298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73A123F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0C36A9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73DE11D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5FCBF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20684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4CF8F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F88DD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65ACE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DA7A87D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3F7734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70EBA5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B0FA15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ADDC4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E9515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2E12DA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01BB5AD3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07EEAB0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6A23163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17EF14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3BCDD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553DF4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A9BFD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32AB7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6E821A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26023C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D49DC9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5A06F6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DDFD55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D4C93F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1DD4A49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09DBB7F5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B9810F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3CEC18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DE3FA1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FDC73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CFEBFD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9CF12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9DC070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906C20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34D831F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FABFF2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4691CB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7E9DC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776945B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B265D71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4A07DF" w:rsidRPr="00094617" w14:paraId="40457CD1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D2CE7E0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4EC86D3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12C5F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D40D57E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4B10EC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D518E3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F286659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BEB52C6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DD36C1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2E6995A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395FA38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AD1F1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B8EB302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C764517" w14:textId="77777777" w:rsidR="004A07DF" w:rsidRPr="00094617" w:rsidRDefault="004A07DF" w:rsidP="004A07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4D22243" w14:textId="77777777" w:rsidR="00714DCE" w:rsidRPr="0009461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C7930FE" w14:textId="77777777" w:rsidR="00714DCE" w:rsidRPr="00094617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094617" w14:paraId="1F6E86DF" w14:textId="77777777">
        <w:tc>
          <w:tcPr>
            <w:tcW w:w="1941" w:type="dxa"/>
            <w:shd w:val="clear" w:color="auto" w:fill="DBE5F1"/>
            <w:vAlign w:val="center"/>
          </w:tcPr>
          <w:p w14:paraId="60595324" w14:textId="77777777" w:rsidR="00714DCE" w:rsidRPr="0009461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46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5DD7883C" w14:textId="77777777" w:rsidR="00BC1679" w:rsidRPr="00094617" w:rsidRDefault="00714DCE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BC1679"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Przedmiot kończy się zaliczeniem z oceną. Na zaliczenie studenta składają się następujące elementy: </w:t>
            </w:r>
          </w:p>
          <w:p w14:paraId="30923ED0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- obecność na zajęciach (dopuszcza się jedną nieobecność nieusprawiedliwioną)</w:t>
            </w:r>
          </w:p>
          <w:p w14:paraId="7580834E" w14:textId="77777777" w:rsidR="00BC1679" w:rsidRPr="00094617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 xml:space="preserve">- przygotowanie prezentacji lub referatu na zadany temat (konwersatorium). </w:t>
            </w:r>
          </w:p>
          <w:p w14:paraId="5E3A4E0E" w14:textId="77777777" w:rsidR="00714DCE" w:rsidRPr="00094617" w:rsidRDefault="00BC1679" w:rsidP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- Zaliczenie kolokwium obejmującego treści prezentowane na konwersatorium.</w:t>
            </w:r>
          </w:p>
          <w:p w14:paraId="7DD15FB3" w14:textId="77777777" w:rsidR="00714DCE" w:rsidRPr="0009461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4515674" w14:textId="77777777" w:rsidR="00714DCE" w:rsidRPr="0009461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E38CD9C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434C725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:rsidRPr="00094617" w14:paraId="195D4C9B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47C89874" w14:textId="77777777" w:rsidR="00714DCE" w:rsidRPr="00094617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46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758D74F3" w14:textId="77777777" w:rsidR="00714DCE" w:rsidRPr="00094617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ECC942C" w14:textId="77777777" w:rsidR="00714DCE" w:rsidRPr="00094617" w:rsidRDefault="00BC167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094617"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14:paraId="2B508A03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BCB554E" w14:textId="77777777" w:rsidR="00AC3523" w:rsidRPr="00094617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2945E5D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94617">
        <w:rPr>
          <w:rFonts w:ascii="Arial" w:eastAsia="Times New Roman" w:hAnsi="Arial" w:cs="Arial"/>
          <w:lang w:eastAsia="pl-PL"/>
        </w:rPr>
        <w:t>Treści merytoryczne (wykaz tematów)</w:t>
      </w:r>
    </w:p>
    <w:p w14:paraId="20F4E523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094617" w14:paraId="0E087BAB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6E0730E6" w14:textId="77777777" w:rsidR="00007BEB" w:rsidRDefault="00007BEB" w:rsidP="00007BEB">
            <w:pPr>
              <w:numPr>
                <w:ilvl w:val="0"/>
                <w:numId w:val="3"/>
              </w:numPr>
              <w:spacing w:after="120"/>
              <w:ind w:left="714" w:hanging="357"/>
            </w:pPr>
            <w:r>
              <w:t>Wprowadzenie do Grafologii</w:t>
            </w:r>
          </w:p>
          <w:p w14:paraId="24EBE8CF" w14:textId="77777777" w:rsidR="00007BEB" w:rsidRDefault="00007BEB" w:rsidP="00007BEB">
            <w:pPr>
              <w:numPr>
                <w:ilvl w:val="0"/>
                <w:numId w:val="3"/>
              </w:numPr>
              <w:spacing w:after="120"/>
              <w:ind w:left="714" w:hanging="357"/>
            </w:pPr>
            <w:r>
              <w:t>Narzędzia i Techniki Grafologiczne</w:t>
            </w:r>
          </w:p>
          <w:p w14:paraId="094F0D6B" w14:textId="77777777" w:rsidR="00007BEB" w:rsidRDefault="00007BEB" w:rsidP="00007BEB">
            <w:pPr>
              <w:numPr>
                <w:ilvl w:val="0"/>
                <w:numId w:val="3"/>
              </w:numPr>
              <w:spacing w:after="120"/>
              <w:ind w:left="714" w:hanging="357"/>
            </w:pPr>
            <w:r>
              <w:t>Elementy Pisma a Osobowość</w:t>
            </w:r>
          </w:p>
          <w:p w14:paraId="38C26889" w14:textId="77777777" w:rsidR="00007BEB" w:rsidRDefault="00007BEB" w:rsidP="00007BEB">
            <w:pPr>
              <w:numPr>
                <w:ilvl w:val="0"/>
                <w:numId w:val="3"/>
              </w:numPr>
              <w:spacing w:after="120"/>
              <w:ind w:left="714" w:hanging="357"/>
            </w:pPr>
            <w:r>
              <w:t>Grafologia kryminalistyczna: analiza pisma w kontekście śledztw kryminalnych.</w:t>
            </w:r>
          </w:p>
          <w:p w14:paraId="15311F1F" w14:textId="77777777" w:rsidR="00007BEB" w:rsidRDefault="00007BEB" w:rsidP="00007BEB">
            <w:pPr>
              <w:numPr>
                <w:ilvl w:val="0"/>
                <w:numId w:val="3"/>
              </w:numPr>
              <w:spacing w:after="120"/>
              <w:ind w:left="714" w:hanging="357"/>
            </w:pPr>
            <w:r>
              <w:t>Etyka w Grafologii</w:t>
            </w:r>
          </w:p>
          <w:p w14:paraId="1883A974" w14:textId="77777777" w:rsidR="0031628D" w:rsidRPr="00007BEB" w:rsidRDefault="00007BEB" w:rsidP="00007BEB">
            <w:pPr>
              <w:numPr>
                <w:ilvl w:val="0"/>
                <w:numId w:val="3"/>
              </w:numPr>
              <w:spacing w:after="120"/>
              <w:ind w:left="714" w:hanging="357"/>
            </w:pPr>
            <w:r>
              <w:t>Przygotowanie raportów grafologicznych</w:t>
            </w:r>
          </w:p>
        </w:tc>
      </w:tr>
    </w:tbl>
    <w:p w14:paraId="767D0F42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6BF4366" w14:textId="77777777" w:rsidR="00AC3523" w:rsidRPr="00094617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2897399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094617">
        <w:rPr>
          <w:rFonts w:ascii="Arial" w:eastAsia="Times New Roman" w:hAnsi="Arial" w:cs="Arial"/>
          <w:lang w:eastAsia="pl-PL"/>
        </w:rPr>
        <w:t>Wykaz literatury podstawowej</w:t>
      </w:r>
    </w:p>
    <w:p w14:paraId="4E24A2BA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A301AA6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6E8393DB" w14:textId="7ED5C51B" w:rsidR="00007BEB" w:rsidRDefault="00007BEB" w:rsidP="00007BE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Calibri"/>
                <w:color w:val="212121"/>
                <w:kern w:val="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212121"/>
                <w:kern w:val="0"/>
                <w:lang w:eastAsia="pl-PL"/>
              </w:rPr>
              <w:t>Gawda</w:t>
            </w:r>
            <w:proofErr w:type="spellEnd"/>
            <w:r>
              <w:rPr>
                <w:rFonts w:eastAsia="Times New Roman" w:cs="Calibri"/>
                <w:color w:val="212121"/>
                <w:kern w:val="0"/>
                <w:lang w:eastAsia="pl-PL"/>
              </w:rPr>
              <w:t>, B., 1999. </w:t>
            </w:r>
            <w:r>
              <w:rPr>
                <w:rFonts w:eastAsia="Times New Roman" w:cs="Calibri"/>
                <w:i/>
                <w:iCs/>
                <w:color w:val="212121"/>
                <w:kern w:val="0"/>
                <w:lang w:eastAsia="pl-PL"/>
              </w:rPr>
              <w:t>Psychologiczna analiza pisma </w:t>
            </w:r>
            <w:r>
              <w:rPr>
                <w:rFonts w:eastAsia="Times New Roman" w:cs="Calibri"/>
                <w:color w:val="212121"/>
                <w:kern w:val="0"/>
                <w:lang w:eastAsia="pl-PL"/>
              </w:rPr>
              <w:t xml:space="preserve">. Lublin: Wydaw. UMCS - Uniwersytetu Marii Curie-Skłodowskiej. </w:t>
            </w:r>
          </w:p>
          <w:p w14:paraId="48CC340A" w14:textId="3A3FA51A" w:rsidR="00007BEB" w:rsidRDefault="00007BEB" w:rsidP="00007BE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Calibri"/>
                <w:color w:val="212121"/>
                <w:kern w:val="0"/>
                <w:lang w:eastAsia="pl-PL"/>
              </w:rPr>
            </w:pPr>
            <w:r>
              <w:rPr>
                <w:rFonts w:cs="Calibri"/>
                <w:color w:val="212121"/>
                <w:shd w:val="clear" w:color="auto" w:fill="FFFFFF"/>
              </w:rPr>
              <w:t>Kwieciński, H. (1933). </w:t>
            </w:r>
            <w:r>
              <w:rPr>
                <w:rFonts w:cs="Calibri"/>
                <w:i/>
                <w:iCs/>
                <w:color w:val="212121"/>
                <w:shd w:val="clear" w:color="auto" w:fill="FFFFFF"/>
              </w:rPr>
              <w:t>Grafologia sądowa</w:t>
            </w:r>
            <w:r>
              <w:rPr>
                <w:rFonts w:cs="Calibri"/>
                <w:color w:val="212121"/>
                <w:shd w:val="clear" w:color="auto" w:fill="FFFFFF"/>
              </w:rPr>
              <w:t> (2. wyd.). Instytut Wydawniczy "Biblioteka Polska</w:t>
            </w:r>
            <w:r w:rsidR="00C33730">
              <w:rPr>
                <w:rFonts w:cs="Calibri"/>
                <w:color w:val="212121"/>
                <w:shd w:val="clear" w:color="auto" w:fill="FFFFFF"/>
              </w:rPr>
              <w:t>”</w:t>
            </w:r>
            <w:r>
              <w:rPr>
                <w:rFonts w:cs="Calibri"/>
                <w:color w:val="212121"/>
                <w:shd w:val="clear" w:color="auto" w:fill="FFFFFF"/>
              </w:rPr>
              <w:t>.</w:t>
            </w:r>
          </w:p>
          <w:p w14:paraId="5CF54AA8" w14:textId="059AE42B" w:rsidR="00007BEB" w:rsidRDefault="00007BEB" w:rsidP="00007BE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Calibri"/>
                <w:color w:val="212121"/>
                <w:kern w:val="0"/>
                <w:lang w:eastAsia="pl-PL"/>
              </w:rPr>
            </w:pPr>
            <w:proofErr w:type="spellStart"/>
            <w:r w:rsidRPr="00C33730">
              <w:rPr>
                <w:rFonts w:eastAsia="Times New Roman" w:cs="Calibri"/>
                <w:color w:val="212121"/>
                <w:kern w:val="0"/>
                <w:lang w:val="en-GB" w:eastAsia="pl-PL"/>
              </w:rPr>
              <w:t>Lüke</w:t>
            </w:r>
            <w:proofErr w:type="spellEnd"/>
            <w:r w:rsidRPr="00C33730">
              <w:rPr>
                <w:rFonts w:eastAsia="Times New Roman" w:cs="Calibri"/>
                <w:color w:val="212121"/>
                <w:kern w:val="0"/>
                <w:lang w:val="en-GB" w:eastAsia="pl-PL"/>
              </w:rPr>
              <w:t xml:space="preserve">, A. </w:t>
            </w:r>
            <w:proofErr w:type="spellStart"/>
            <w:r w:rsidRPr="00C33730">
              <w:rPr>
                <w:rFonts w:eastAsia="Times New Roman" w:cs="Calibri"/>
                <w:color w:val="212121"/>
                <w:kern w:val="0"/>
                <w:lang w:val="en-GB" w:eastAsia="pl-PL"/>
              </w:rPr>
              <w:t>i</w:t>
            </w:r>
            <w:proofErr w:type="spellEnd"/>
            <w:r w:rsidRPr="00C33730">
              <w:rPr>
                <w:rFonts w:eastAsia="Times New Roman" w:cs="Calibri"/>
                <w:color w:val="212121"/>
                <w:kern w:val="0"/>
                <w:lang w:val="en-GB" w:eastAsia="pl-PL"/>
              </w:rPr>
              <w:t xml:space="preserve"> Lang, A. 2015. </w:t>
            </w:r>
            <w:proofErr w:type="spellStart"/>
            <w:r w:rsidRPr="00C33730">
              <w:rPr>
                <w:rFonts w:eastAsia="Times New Roman" w:cs="Calibri"/>
                <w:i/>
                <w:iCs/>
                <w:color w:val="212121"/>
                <w:kern w:val="0"/>
                <w:lang w:val="en-GB" w:eastAsia="pl-PL"/>
              </w:rPr>
              <w:t>Grafologia</w:t>
            </w:r>
            <w:proofErr w:type="spellEnd"/>
            <w:r w:rsidRPr="00C33730">
              <w:rPr>
                <w:rFonts w:eastAsia="Times New Roman" w:cs="Calibri"/>
                <w:i/>
                <w:iCs/>
                <w:color w:val="212121"/>
                <w:kern w:val="0"/>
                <w:lang w:val="en-GB" w:eastAsia="pl-PL"/>
              </w:rPr>
              <w:t xml:space="preserve"> :</w:t>
            </w:r>
            <w:r w:rsidRPr="00C33730">
              <w:rPr>
                <w:rFonts w:eastAsia="Times New Roman" w:cs="Calibri"/>
                <w:color w:val="212121"/>
                <w:kern w:val="0"/>
                <w:lang w:val="en-GB" w:eastAsia="pl-PL"/>
              </w:rPr>
              <w:t xml:space="preserve">. </w:t>
            </w:r>
            <w:r w:rsidR="00C33730" w:rsidRPr="00C33730">
              <w:rPr>
                <w:rFonts w:eastAsia="Times New Roman" w:cs="Calibri"/>
                <w:color w:val="212121"/>
                <w:kern w:val="0"/>
                <w:lang w:eastAsia="pl-PL"/>
              </w:rPr>
              <w:t xml:space="preserve">Tłum. </w:t>
            </w:r>
            <w:r w:rsidR="00C33730">
              <w:rPr>
                <w:rFonts w:eastAsia="Times New Roman" w:cs="Calibri"/>
                <w:color w:val="212121"/>
                <w:kern w:val="0"/>
                <w:lang w:eastAsia="pl-PL"/>
              </w:rPr>
              <w:t xml:space="preserve">A. </w:t>
            </w:r>
            <w:r>
              <w:rPr>
                <w:rFonts w:eastAsia="Times New Roman" w:cs="Calibri"/>
                <w:color w:val="212121"/>
                <w:kern w:val="0"/>
                <w:lang w:eastAsia="pl-PL"/>
              </w:rPr>
              <w:t>Janiszewska</w:t>
            </w:r>
            <w:r w:rsidR="00C33730">
              <w:rPr>
                <w:rFonts w:eastAsia="Times New Roman" w:cs="Calibri"/>
                <w:color w:val="212121"/>
                <w:kern w:val="0"/>
                <w:lang w:eastAsia="pl-PL"/>
              </w:rPr>
              <w:t>.</w:t>
            </w:r>
            <w:r>
              <w:rPr>
                <w:rFonts w:eastAsia="Times New Roman" w:cs="Calibri"/>
                <w:color w:val="212121"/>
                <w:kern w:val="0"/>
                <w:lang w:eastAsia="pl-PL"/>
              </w:rPr>
              <w:t xml:space="preserve"> Wrocław: Wydawnictwo </w:t>
            </w:r>
            <w:proofErr w:type="spellStart"/>
            <w:r>
              <w:rPr>
                <w:rFonts w:eastAsia="Times New Roman" w:cs="Calibri"/>
                <w:color w:val="212121"/>
                <w:kern w:val="0"/>
                <w:lang w:eastAsia="pl-PL"/>
              </w:rPr>
              <w:t>Astrum</w:t>
            </w:r>
            <w:proofErr w:type="spellEnd"/>
            <w:r>
              <w:rPr>
                <w:rFonts w:eastAsia="Times New Roman" w:cs="Calibri"/>
                <w:color w:val="212121"/>
                <w:kern w:val="0"/>
                <w:lang w:eastAsia="pl-PL"/>
              </w:rPr>
              <w:t>.</w:t>
            </w:r>
          </w:p>
          <w:p w14:paraId="493E05DE" w14:textId="13F85E20" w:rsidR="00007BEB" w:rsidRDefault="00007BEB" w:rsidP="00007BE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Calibri"/>
                <w:color w:val="212121"/>
                <w:kern w:val="0"/>
                <w:lang w:eastAsia="pl-PL"/>
              </w:rPr>
            </w:pPr>
            <w:proofErr w:type="spellStart"/>
            <w:r>
              <w:rPr>
                <w:rFonts w:eastAsia="Times New Roman" w:cs="Calibri"/>
                <w:color w:val="212121"/>
                <w:kern w:val="0"/>
                <w:lang w:eastAsia="pl-PL"/>
              </w:rPr>
              <w:t>Peters</w:t>
            </w:r>
            <w:proofErr w:type="spellEnd"/>
            <w:r>
              <w:rPr>
                <w:rFonts w:eastAsia="Times New Roman" w:cs="Calibri"/>
                <w:color w:val="212121"/>
                <w:kern w:val="0"/>
                <w:lang w:eastAsia="pl-PL"/>
              </w:rPr>
              <w:t>, Cash. </w:t>
            </w:r>
            <w:r>
              <w:rPr>
                <w:rFonts w:eastAsia="Times New Roman" w:cs="Calibri"/>
                <w:i/>
                <w:iCs/>
                <w:color w:val="212121"/>
                <w:kern w:val="0"/>
                <w:lang w:eastAsia="pl-PL"/>
              </w:rPr>
              <w:t>Pisane Z Charakterem :</w:t>
            </w:r>
            <w:r>
              <w:rPr>
                <w:rFonts w:eastAsia="Times New Roman" w:cs="Calibri"/>
                <w:color w:val="212121"/>
                <w:kern w:val="0"/>
                <w:lang w:eastAsia="pl-PL"/>
              </w:rPr>
              <w:t xml:space="preserve">. </w:t>
            </w:r>
            <w:r w:rsidR="00C33730">
              <w:rPr>
                <w:rFonts w:eastAsia="Times New Roman" w:cs="Calibri"/>
                <w:color w:val="212121"/>
                <w:kern w:val="0"/>
                <w:lang w:eastAsia="pl-PL"/>
              </w:rPr>
              <w:t xml:space="preserve">Tłum. </w:t>
            </w:r>
            <w:r>
              <w:rPr>
                <w:rFonts w:eastAsia="Times New Roman" w:cs="Calibri"/>
                <w:color w:val="212121"/>
                <w:kern w:val="0"/>
                <w:lang w:eastAsia="pl-PL"/>
              </w:rPr>
              <w:t>Zbigniew Kościuk, Klub dla Ciebie, 2004.</w:t>
            </w:r>
          </w:p>
          <w:p w14:paraId="6B73F2A2" w14:textId="77777777" w:rsidR="00714DCE" w:rsidRDefault="00007BEB" w:rsidP="00007BEB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Calibri"/>
                <w:color w:val="212121"/>
                <w:kern w:val="0"/>
                <w:lang w:eastAsia="pl-PL"/>
              </w:rPr>
            </w:pPr>
            <w:r>
              <w:rPr>
                <w:rFonts w:cs="Calibri"/>
                <w:color w:val="212121"/>
                <w:shd w:val="clear" w:color="auto" w:fill="FFFFFF"/>
              </w:rPr>
              <w:t>Wójtowicz, A., red. 2010. </w:t>
            </w:r>
            <w:proofErr w:type="spellStart"/>
            <w:r>
              <w:rPr>
                <w:rFonts w:cs="Calibri"/>
                <w:i/>
                <w:iCs/>
                <w:color w:val="212121"/>
                <w:shd w:val="clear" w:color="auto" w:fill="FFFFFF"/>
              </w:rPr>
              <w:t>Krymigraf</w:t>
            </w:r>
            <w:proofErr w:type="spellEnd"/>
            <w:r>
              <w:rPr>
                <w:rFonts w:cs="Calibri"/>
                <w:i/>
                <w:iCs/>
                <w:color w:val="212121"/>
                <w:shd w:val="clear" w:color="auto" w:fill="FFFFFF"/>
              </w:rPr>
              <w:t xml:space="preserve"> :</w:t>
            </w:r>
            <w:r>
              <w:rPr>
                <w:rFonts w:cs="Calibri"/>
                <w:color w:val="212121"/>
                <w:shd w:val="clear" w:color="auto" w:fill="FFFFFF"/>
              </w:rPr>
              <w:t>. Bytom: Wolumen.</w:t>
            </w:r>
          </w:p>
        </w:tc>
      </w:tr>
    </w:tbl>
    <w:p w14:paraId="027B3E6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Wykaz literatury uzupełniającej</w:t>
      </w:r>
    </w:p>
    <w:p w14:paraId="4D16B98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1985FA50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7BD9743F" w14:textId="77777777" w:rsidR="00007BEB" w:rsidRDefault="00007BEB" w:rsidP="00007BEB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Calibri"/>
                <w:color w:val="212121"/>
                <w:kern w:val="0"/>
                <w:lang w:eastAsia="pl-PL"/>
              </w:rPr>
            </w:pPr>
            <w:r>
              <w:rPr>
                <w:rFonts w:cs="Calibri"/>
                <w:i/>
                <w:iCs/>
                <w:color w:val="212121"/>
                <w:shd w:val="clear" w:color="auto" w:fill="FFFFFF"/>
              </w:rPr>
              <w:t>Wybrane zagadnienia z zakresu badań identyfikacyjnych rękopisów</w:t>
            </w:r>
            <w:r>
              <w:rPr>
                <w:rFonts w:cs="Calibri"/>
                <w:color w:val="212121"/>
                <w:shd w:val="clear" w:color="auto" w:fill="FFFFFF"/>
              </w:rPr>
              <w:t>. (2010). Wydawnictwo Centralnego Laboratorium Kryminalistycznego Komendy Głównej Policji.</w:t>
            </w:r>
          </w:p>
          <w:p w14:paraId="604D88C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43E0A0BC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B8325B0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1499F2A" w14:textId="4F55C78D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94617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C33730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506BDA02" w14:textId="77777777" w:rsidR="00714DCE" w:rsidRPr="00094617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:rsidRPr="00094617" w14:paraId="3C50B0BD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4977111" w14:textId="77777777" w:rsidR="00714DCE" w:rsidRPr="00094617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50D97A0F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422C65F8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94617" w14:paraId="6137F20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7E990DBC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0B0E5A6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D66F0FD" w14:textId="77777777" w:rsidR="00714DCE" w:rsidRPr="00094617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1</w:t>
            </w:r>
            <w:r w:rsidR="00BA289C"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94617" w14:paraId="41A134F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A4CC166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DA42B24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E17C9B1" w14:textId="52B5D9FA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94617" w14:paraId="154C6AD4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0799AE8" w14:textId="77777777" w:rsidR="00714DCE" w:rsidRPr="00094617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34389272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7956E2EC" w14:textId="77777777" w:rsidR="00714DCE" w:rsidRPr="00094617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94617" w14:paraId="36109010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FAAFA7E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D588572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8043FCD" w14:textId="77777777" w:rsidR="00714DCE" w:rsidRPr="00094617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:rsidRPr="00094617" w14:paraId="73439BBD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34738191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E3E63A7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A81DE8D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94617" w14:paraId="3202EB74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03BA9DAC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293F7447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025C8264" w14:textId="77777777" w:rsidR="00714DCE" w:rsidRPr="00094617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:rsidRPr="00094617" w14:paraId="3FB01962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50F92AA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317A6637" w14:textId="6A62286D" w:rsidR="00714DCE" w:rsidRPr="00094617" w:rsidRDefault="00C3373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12C4070C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1CA906D" w14:textId="77777777" w:rsidR="00714DCE" w:rsidRPr="00094617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3139EE8" w14:textId="77777777" w:rsidR="00714DCE" w:rsidRDefault="00BC1679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54F05E5" w14:textId="77777777" w:rsidR="00714DCE" w:rsidRDefault="00714DCE"/>
    <w:p w14:paraId="68F7F499" w14:textId="2FEEC5BF" w:rsidR="00C33730" w:rsidRPr="00094617" w:rsidRDefault="00C33730" w:rsidP="00C3373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094617"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14:paraId="0B6F7457" w14:textId="77777777" w:rsidR="00C33730" w:rsidRPr="00094617" w:rsidRDefault="00C33730" w:rsidP="00C3373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C33730" w:rsidRPr="00094617" w14:paraId="22C792C8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DCEF084" w14:textId="77777777" w:rsidR="00C33730" w:rsidRPr="00094617" w:rsidRDefault="00C33730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16EDD9AA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3DC3FCD7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30" w:rsidRPr="00094617" w14:paraId="617B4549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D56D1DB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6BD982C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283B31E" w14:textId="03DB5DB5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33730" w:rsidRPr="00094617" w14:paraId="43E989BE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11DF4FC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054C3DDE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8EE2AB7" w14:textId="11A69198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33730" w:rsidRPr="00094617" w14:paraId="690593A7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1562100" w14:textId="77777777" w:rsidR="00C33730" w:rsidRPr="00094617" w:rsidRDefault="00C33730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103CFB2F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E7CE90F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33730" w:rsidRPr="00094617" w14:paraId="5055BE27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5FE5825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9883B30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A537FAC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33730" w:rsidRPr="00094617" w14:paraId="4A751E00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46CC1C0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B51A596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64A463A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30" w:rsidRPr="00094617" w14:paraId="3499B393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0A0CB44E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246DC0B2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21863486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730" w:rsidRPr="00094617" w14:paraId="7727DC74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78ADF67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5A93374" w14:textId="77777777" w:rsidR="00C33730" w:rsidRPr="00094617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C33730" w14:paraId="02CCF135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F413CF5" w14:textId="77777777" w:rsidR="00C33730" w:rsidRPr="00094617" w:rsidRDefault="00C3373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4CC75B9" w14:textId="77777777" w:rsidR="00C33730" w:rsidRDefault="00C3373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461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0B4E3E2C" w14:textId="77777777" w:rsidR="00C33730" w:rsidRDefault="00C33730" w:rsidP="00C33730"/>
    <w:p w14:paraId="43F6AA81" w14:textId="77777777" w:rsidR="00C33730" w:rsidRDefault="00C33730"/>
    <w:sectPr w:rsidR="00C33730" w:rsidSect="009C18E0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D6CF3" w14:textId="77777777" w:rsidR="009C18E0" w:rsidRDefault="009C18E0">
      <w:pPr>
        <w:spacing w:after="0" w:line="240" w:lineRule="auto"/>
      </w:pPr>
      <w:r>
        <w:separator/>
      </w:r>
    </w:p>
  </w:endnote>
  <w:endnote w:type="continuationSeparator" w:id="0">
    <w:p w14:paraId="5C57E65A" w14:textId="77777777" w:rsidR="009C18E0" w:rsidRDefault="009C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3E64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4D063760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6C01D" w14:textId="77777777" w:rsidR="009C18E0" w:rsidRDefault="009C18E0">
      <w:pPr>
        <w:spacing w:after="0" w:line="240" w:lineRule="auto"/>
      </w:pPr>
      <w:r>
        <w:separator/>
      </w:r>
    </w:p>
  </w:footnote>
  <w:footnote w:type="continuationSeparator" w:id="0">
    <w:p w14:paraId="6380BB0E" w14:textId="77777777" w:rsidR="009C18E0" w:rsidRDefault="009C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EC34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9CC9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468A"/>
    <w:multiLevelType w:val="hybridMultilevel"/>
    <w:tmpl w:val="19C8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3453D"/>
    <w:multiLevelType w:val="hybridMultilevel"/>
    <w:tmpl w:val="FB7EB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C44AE"/>
    <w:multiLevelType w:val="hybridMultilevel"/>
    <w:tmpl w:val="14D81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A4D6F"/>
    <w:multiLevelType w:val="hybridMultilevel"/>
    <w:tmpl w:val="DB94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2141B"/>
    <w:multiLevelType w:val="hybridMultilevel"/>
    <w:tmpl w:val="DB945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A5D0E"/>
    <w:multiLevelType w:val="hybridMultilevel"/>
    <w:tmpl w:val="3976DBC8"/>
    <w:lvl w:ilvl="0" w:tplc="2020B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8A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0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AD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4D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0A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00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E43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C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78801260">
    <w:abstractNumId w:val="5"/>
  </w:num>
  <w:num w:numId="2" w16cid:durableId="119225224">
    <w:abstractNumId w:val="2"/>
  </w:num>
  <w:num w:numId="3" w16cid:durableId="4091574">
    <w:abstractNumId w:val="0"/>
  </w:num>
  <w:num w:numId="4" w16cid:durableId="235633197">
    <w:abstractNumId w:val="1"/>
  </w:num>
  <w:num w:numId="5" w16cid:durableId="1568952748">
    <w:abstractNumId w:val="3"/>
  </w:num>
  <w:num w:numId="6" w16cid:durableId="150752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007BEB"/>
    <w:rsid w:val="00041CC1"/>
    <w:rsid w:val="00094617"/>
    <w:rsid w:val="000D1201"/>
    <w:rsid w:val="001065A5"/>
    <w:rsid w:val="00112BA8"/>
    <w:rsid w:val="00120130"/>
    <w:rsid w:val="0015407C"/>
    <w:rsid w:val="001F4795"/>
    <w:rsid w:val="0022100D"/>
    <w:rsid w:val="00250436"/>
    <w:rsid w:val="002C5825"/>
    <w:rsid w:val="003066BC"/>
    <w:rsid w:val="0031628D"/>
    <w:rsid w:val="003322F1"/>
    <w:rsid w:val="00336DA5"/>
    <w:rsid w:val="003F3DFF"/>
    <w:rsid w:val="004077AE"/>
    <w:rsid w:val="00420D0D"/>
    <w:rsid w:val="00460246"/>
    <w:rsid w:val="00467393"/>
    <w:rsid w:val="004A07DF"/>
    <w:rsid w:val="004C0051"/>
    <w:rsid w:val="004F3A8E"/>
    <w:rsid w:val="0055140D"/>
    <w:rsid w:val="0056691A"/>
    <w:rsid w:val="006A2C0B"/>
    <w:rsid w:val="006B71AE"/>
    <w:rsid w:val="006C565E"/>
    <w:rsid w:val="00714DCE"/>
    <w:rsid w:val="007A4DFF"/>
    <w:rsid w:val="00871D3E"/>
    <w:rsid w:val="009105D2"/>
    <w:rsid w:val="009C18E0"/>
    <w:rsid w:val="00AA34D4"/>
    <w:rsid w:val="00AC3523"/>
    <w:rsid w:val="00B21398"/>
    <w:rsid w:val="00B34138"/>
    <w:rsid w:val="00BA289C"/>
    <w:rsid w:val="00BC1679"/>
    <w:rsid w:val="00C21ADA"/>
    <w:rsid w:val="00C33730"/>
    <w:rsid w:val="00C57254"/>
    <w:rsid w:val="00C76DE0"/>
    <w:rsid w:val="00C9234E"/>
    <w:rsid w:val="00D54CC1"/>
    <w:rsid w:val="00DF2C91"/>
    <w:rsid w:val="00E05287"/>
    <w:rsid w:val="00E71351"/>
    <w:rsid w:val="00EA04DD"/>
    <w:rsid w:val="00EF38A8"/>
    <w:rsid w:val="00F151A4"/>
    <w:rsid w:val="00F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712080"/>
  <w15:chartTrackingRefBased/>
  <w15:docId w15:val="{2394E17A-7347-4F0C-B63E-C2E9F66A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BalloonText">
    <w:name w:val="Balloon Text"/>
    <w:basedOn w:val="Normalny"/>
    <w:rsid w:val="0031628D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1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BEB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16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38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056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04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63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2024-01-13T22:12:00Z</dcterms:created>
  <dcterms:modified xsi:type="dcterms:W3CDTF">2024-01-13T22:12:00Z</dcterms:modified>
</cp:coreProperties>
</file>