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bookmarkStart w:id="0" w:name="_Hlk155793949"/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B47D5" w:rsidRPr="007B47D5" w:rsidRDefault="007B47D5" w:rsidP="007B47D5">
      <w:pPr>
        <w:jc w:val="center"/>
        <w:rPr>
          <w:rFonts w:ascii="Arial" w:hAnsi="Arial" w:cs="Arial"/>
          <w:b/>
        </w:rPr>
      </w:pPr>
      <w:r w:rsidRPr="007B47D5">
        <w:rPr>
          <w:rFonts w:ascii="Arial" w:hAnsi="Arial" w:cs="Arial"/>
          <w:b/>
        </w:rPr>
        <w:t xml:space="preserve">Socjologia biznesu </w:t>
      </w:r>
      <w:r w:rsidR="007135E9">
        <w:rPr>
          <w:rFonts w:ascii="Arial" w:hAnsi="Arial" w:cs="Arial"/>
          <w:b/>
        </w:rPr>
        <w:t>z elementami design thinking</w:t>
      </w:r>
    </w:p>
    <w:p w:rsidR="00714DCE" w:rsidRDefault="00D54CC1" w:rsidP="007B47D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bookmarkEnd w:id="0"/>
    <w:p w:rsidR="00714DCE" w:rsidRDefault="00714DCE" w:rsidP="007B47D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7B47D5" w:rsidRDefault="007B47D5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47D5">
              <w:rPr>
                <w:rFonts w:cs="Garamond"/>
              </w:rPr>
              <w:t>Podstawy marketingu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E05287" w:rsidRDefault="007B47D5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>Basics of Marketing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A84194" w:rsidP="009F16D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7B47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 w:rsidR="009F16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9F16D4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Paweł Walawender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9D002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A84194" w:rsidRDefault="00D81C09" w:rsidP="00A84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CF7">
              <w:rPr>
                <w:rFonts w:ascii="Times New Roman" w:hAnsi="Times New Roman"/>
                <w:sz w:val="24"/>
                <w:szCs w:val="24"/>
              </w:rPr>
              <w:t>Całość kursu prowadzona jest w formie wykładu oraz ćwic</w:t>
            </w:r>
            <w:r>
              <w:rPr>
                <w:rFonts w:ascii="Times New Roman" w:hAnsi="Times New Roman"/>
                <w:sz w:val="24"/>
                <w:szCs w:val="24"/>
              </w:rPr>
              <w:t>zeń. Celem kursu jest usystematyzowanie wiedzy z zakresu podstaw marketingu. Studenci poznają genezę i istotę marketingu, ewolucję koncepcji marketingu i narzędzi marketingowych, pojęcie segmentacji rynku i jej kryteria oraz wpływ otoczenia społecznego rynku na dobór strategii marketingowych.</w:t>
            </w:r>
            <w:r w:rsidR="00A84194">
              <w:rPr>
                <w:rFonts w:ascii="Times New Roman" w:hAnsi="Times New Roman"/>
                <w:sz w:val="24"/>
                <w:szCs w:val="24"/>
              </w:rPr>
              <w:t xml:space="preserve"> Celem ćwiczeń jest ugruntowanie wiedzy z zakresu podstaw marketingu poprzez analizę tekstów z zakresu marketingu. W toku ćwiczeń studenci będą poznawać wiedzę z zakresu otoczenia marketingowego, produktu, dystrybucji, marketingu partyzanckiego oraz podstaw marketingu społecznego i politycznego. Uczestnicy analizując teksty będą musieli wykazać się umiejętnością krytycznej analizy tekstu wraz z dekodowaniem mechanizmów marketingowych we współczesnej gospodarce. 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5B67BC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Kurs przedstawia podstawowe pojęcia z zakresu marketingu.  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5B67BC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Umiejętność samokształcenia się.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5B67BC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Nie dotyczy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wiedzę nt. podstawowych wskaźników analizy preferencji konsumenckich by na tej podstawie zaspokajać potrzeby klienta.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pogłębioną wiedzę nt. możliwości budowania własnej marki (przedsiębiorstwa).</w:t>
            </w: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W08</w:t>
            </w: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W09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wnikliwie analizować zjawiska społeczne, zwłaszcza preferencje konsumenckie by na ich podstawie realizować własną strategię biznesową.</w:t>
            </w: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Posługuje się danymi statystycznymi nt. rynku kapitałowego, konsumenckiego i zmian w ich obszarach</w:t>
            </w:r>
            <w:r w:rsidR="00583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54771" w:rsidTr="009D48F1">
        <w:trPr>
          <w:cantSplit/>
          <w:trHeight w:val="1984"/>
        </w:trPr>
        <w:tc>
          <w:tcPr>
            <w:tcW w:w="1985" w:type="dxa"/>
            <w:vMerge/>
          </w:tcPr>
          <w:p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:rsidR="00B54771" w:rsidRDefault="00B54771" w:rsidP="009D48F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Rozumie potrzebę procesu nauki, czyli ciągłego uczenia się i rozwijania własnych kompetencji.</w:t>
            </w:r>
          </w:p>
          <w:p w:rsidR="00B54771" w:rsidRDefault="00B54771" w:rsidP="00B5477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trafnie zadawać pytania, reagować na obiekcie i krytykę oraz merytorycznie argumentować własne decyzje</w:t>
            </w:r>
          </w:p>
        </w:tc>
        <w:tc>
          <w:tcPr>
            <w:tcW w:w="2410" w:type="dxa"/>
          </w:tcPr>
          <w:p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7B47D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5B67B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7B47D5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B47D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225" w:type="dxa"/>
            <w:vAlign w:val="center"/>
          </w:tcPr>
          <w:p w:rsidR="00714DCE" w:rsidRDefault="007B47D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B54771" w:rsidRPr="009D48F1" w:rsidRDefault="00B54771" w:rsidP="00B54771">
            <w:pPr>
              <w:pStyle w:val="Nagwek2"/>
              <w:rPr>
                <w:rFonts w:ascii="Arial" w:hAnsi="Arial" w:cs="Arial"/>
                <w:i w:val="0"/>
                <w:sz w:val="22"/>
                <w:szCs w:val="22"/>
              </w:rPr>
            </w:pPr>
            <w:r w:rsidRPr="009D48F1">
              <w:rPr>
                <w:rFonts w:ascii="Arial" w:hAnsi="Arial" w:cs="Arial"/>
                <w:i w:val="0"/>
                <w:sz w:val="22"/>
                <w:szCs w:val="22"/>
              </w:rPr>
              <w:t>Zajęcia prowadzone są w formie ćwiczeń</w:t>
            </w:r>
            <w:r w:rsidR="009D0025">
              <w:rPr>
                <w:rFonts w:ascii="Arial" w:hAnsi="Arial" w:cs="Arial"/>
                <w:i w:val="0"/>
                <w:sz w:val="22"/>
                <w:szCs w:val="22"/>
              </w:rPr>
              <w:t xml:space="preserve"> z </w:t>
            </w:r>
            <w:r w:rsidRPr="009D48F1">
              <w:rPr>
                <w:rFonts w:ascii="Arial" w:hAnsi="Arial" w:cs="Arial"/>
                <w:i w:val="0"/>
                <w:sz w:val="22"/>
                <w:szCs w:val="22"/>
              </w:rPr>
              <w:t>wykorzystywan</w:t>
            </w:r>
            <w:r w:rsidR="009D0025">
              <w:rPr>
                <w:rFonts w:ascii="Arial" w:hAnsi="Arial" w:cs="Arial"/>
                <w:i w:val="0"/>
                <w:sz w:val="22"/>
                <w:szCs w:val="22"/>
              </w:rPr>
              <w:t>iem</w:t>
            </w:r>
            <w:r w:rsidRPr="009D48F1">
              <w:rPr>
                <w:rFonts w:ascii="Arial" w:hAnsi="Arial" w:cs="Arial"/>
                <w:i w:val="0"/>
                <w:sz w:val="22"/>
                <w:szCs w:val="22"/>
              </w:rPr>
              <w:t xml:space="preserve"> program</w:t>
            </w:r>
            <w:r w:rsidR="009D0025">
              <w:rPr>
                <w:rFonts w:ascii="Arial" w:hAnsi="Arial" w:cs="Arial"/>
                <w:i w:val="0"/>
                <w:sz w:val="22"/>
                <w:szCs w:val="22"/>
              </w:rPr>
              <w:t>u</w:t>
            </w:r>
            <w:r w:rsidRPr="009D48F1">
              <w:rPr>
                <w:rFonts w:ascii="Arial" w:hAnsi="Arial" w:cs="Arial"/>
                <w:i w:val="0"/>
                <w:sz w:val="22"/>
                <w:szCs w:val="22"/>
              </w:rPr>
              <w:t xml:space="preserve"> Power Point. W okresie nauczania zdalnego </w:t>
            </w:r>
            <w:r w:rsidR="009D0025">
              <w:rPr>
                <w:rFonts w:ascii="Arial" w:hAnsi="Arial" w:cs="Arial"/>
                <w:i w:val="0"/>
                <w:sz w:val="22"/>
                <w:szCs w:val="22"/>
              </w:rPr>
              <w:t xml:space="preserve">zajęcia </w:t>
            </w:r>
            <w:r w:rsidRPr="009D48F1">
              <w:rPr>
                <w:rFonts w:ascii="Arial" w:hAnsi="Arial" w:cs="Arial"/>
                <w:i w:val="0"/>
                <w:sz w:val="22"/>
                <w:szCs w:val="22"/>
              </w:rPr>
              <w:t xml:space="preserve">prowadzone są na platformie  </w:t>
            </w:r>
            <w:r w:rsidRPr="009D48F1">
              <w:rPr>
                <w:rFonts w:ascii="Arial" w:hAnsi="Arial" w:cs="Arial"/>
                <w:i w:val="0"/>
                <w:color w:val="202124"/>
                <w:sz w:val="22"/>
                <w:szCs w:val="22"/>
              </w:rPr>
              <w:t>Microsoft Teams</w:t>
            </w:r>
            <w:r w:rsidRPr="009D48F1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9D00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9D00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9D00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Default="00B5477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Egzamin ustny po uzyskaniu zaliczenia z ćwiczeń. Oceniane są: udział w dyskusji oraz referaty i prace indywidualne.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58337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Nie dotyczy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A7062A" w:rsidRDefault="0058337A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Wykłady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>Geneza  i podstawy teoretyczne marketingu. (2wykł)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>Segmentacja rynku – rola, kryteria segmentacji i ocena atrakcyjności segmentów rynku.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>Środowisko marketingowe – otoczenie rynkowe, konkurencja, konsument.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>Kreowanie i komercjalizacja produktu.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>Projektowanie strategii marketingowej.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>Pomiar i ocena marketingu na poziomie strategicznym.</w:t>
            </w:r>
          </w:p>
          <w:p w:rsidR="00A84194" w:rsidRPr="00591BF0" w:rsidRDefault="00A84194" w:rsidP="0058337A">
            <w:pPr>
              <w:pStyle w:val="Akapitzlist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Przykład specyficznego marketingu – marketing polityczny. </w:t>
            </w:r>
          </w:p>
          <w:p w:rsidR="00A84194" w:rsidRPr="00591BF0" w:rsidRDefault="00A7062A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Ćwiczenia:</w:t>
            </w:r>
          </w:p>
          <w:p w:rsidR="0058337A" w:rsidRDefault="00A84194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62A">
              <w:rPr>
                <w:rFonts w:ascii="Times New Roman" w:hAnsi="Times New Roman"/>
                <w:sz w:val="24"/>
                <w:szCs w:val="24"/>
              </w:rPr>
              <w:t xml:space="preserve">Otoczenie marketingowe. </w:t>
            </w:r>
          </w:p>
          <w:p w:rsidR="00A84194" w:rsidRPr="00A7062A" w:rsidRDefault="00A84194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62A">
              <w:rPr>
                <w:rFonts w:ascii="Times New Roman" w:hAnsi="Times New Roman"/>
                <w:sz w:val="24"/>
                <w:szCs w:val="24"/>
              </w:rPr>
              <w:t xml:space="preserve">Produkt jako element marketingu.  </w:t>
            </w:r>
          </w:p>
          <w:p w:rsidR="00A7062A" w:rsidRDefault="00A84194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62A">
              <w:rPr>
                <w:rFonts w:ascii="Times New Roman" w:hAnsi="Times New Roman"/>
                <w:sz w:val="24"/>
                <w:szCs w:val="24"/>
              </w:rPr>
              <w:t>Wprowadzenie na rynek nowych produktów i polityka cen</w:t>
            </w:r>
            <w:r w:rsidR="00A7062A" w:rsidRPr="00A706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062A" w:rsidRDefault="00A7062A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Wybór rynków docelowych</w:t>
            </w:r>
          </w:p>
          <w:p w:rsidR="00A84194" w:rsidRPr="00A7062A" w:rsidRDefault="00A84194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62A">
              <w:rPr>
                <w:rFonts w:ascii="Times New Roman" w:hAnsi="Times New Roman"/>
                <w:sz w:val="24"/>
                <w:szCs w:val="24"/>
              </w:rPr>
              <w:t xml:space="preserve">Dystrybucja w marketingu. </w:t>
            </w:r>
          </w:p>
          <w:p w:rsidR="00A84194" w:rsidRPr="00A7062A" w:rsidRDefault="00A84194" w:rsidP="0058337A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062A">
              <w:rPr>
                <w:rFonts w:ascii="Times New Roman" w:hAnsi="Times New Roman"/>
                <w:sz w:val="24"/>
                <w:szCs w:val="24"/>
              </w:rPr>
              <w:t xml:space="preserve">Marketing partyzancki - reguły. </w:t>
            </w:r>
          </w:p>
          <w:p w:rsidR="00714DCE" w:rsidRDefault="00A84194" w:rsidP="0058337A">
            <w:pPr>
              <w:pStyle w:val="Akapitzlist"/>
              <w:spacing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7062A">
              <w:rPr>
                <w:rFonts w:ascii="Times New Roman" w:hAnsi="Times New Roman"/>
                <w:sz w:val="24"/>
                <w:szCs w:val="24"/>
              </w:rPr>
              <w:t>Partyzancki minimarketing i marketing w mediach elektronicznych</w:t>
            </w:r>
            <w:r w:rsidRPr="00591B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C75">
              <w:rPr>
                <w:rFonts w:ascii="Times New Roman" w:hAnsi="Times New Roman"/>
                <w:sz w:val="24"/>
                <w:szCs w:val="24"/>
              </w:rPr>
              <w:t xml:space="preserve">J. Altkorn (red) (2004 lub inne): Podstawy marketingu. Kraków </w:t>
            </w:r>
          </w:p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C75">
              <w:rPr>
                <w:rFonts w:ascii="Times New Roman" w:hAnsi="Times New Roman"/>
                <w:sz w:val="24"/>
                <w:szCs w:val="24"/>
              </w:rPr>
              <w:t xml:space="preserve">L. Garbarski, J. Rutkowski, W. Wrzosek (2001 lub inne):  Marketing. Punkt zwrotny nowoczesnej firmy. Warszawa  </w:t>
            </w:r>
          </w:p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C75">
              <w:rPr>
                <w:rFonts w:ascii="Times New Roman" w:hAnsi="Times New Roman"/>
                <w:sz w:val="24"/>
                <w:szCs w:val="24"/>
              </w:rPr>
              <w:t xml:space="preserve">J. Mazur (red) (2002) : Decyzje marketingowe w przedsiębiorstwie. Warszawa </w:t>
            </w:r>
          </w:p>
          <w:p w:rsidR="00A84194" w:rsidRPr="00591BF0" w:rsidRDefault="00A84194" w:rsidP="00A841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 xml:space="preserve"> A. Czubała(red) (2012) Podstawy marketingu. Warszawa.  </w:t>
            </w:r>
          </w:p>
          <w:p w:rsidR="00A84194" w:rsidRPr="00591BF0" w:rsidRDefault="00A84194" w:rsidP="00A84194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A84194" w:rsidRPr="00591BF0" w:rsidRDefault="00A84194" w:rsidP="00A8419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1BF0">
              <w:rPr>
                <w:rFonts w:ascii="Times New Roman" w:hAnsi="Times New Roman"/>
                <w:sz w:val="24"/>
                <w:szCs w:val="24"/>
              </w:rPr>
              <w:t xml:space="preserve"> J.C. Levinson (2011) Marketing partyzancki. Warszawa</w:t>
            </w:r>
          </w:p>
          <w:p w:rsidR="00714DCE" w:rsidRDefault="00714DCE" w:rsidP="00A84194">
            <w:pPr>
              <w:pStyle w:val="Akapitzlist"/>
              <w:ind w:left="0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43C75">
              <w:rPr>
                <w:rFonts w:ascii="Times New Roman" w:hAnsi="Times New Roman"/>
                <w:sz w:val="24"/>
                <w:szCs w:val="24"/>
                <w:u w:val="single"/>
              </w:rPr>
              <w:t>Literatura uzupełniająca:</w:t>
            </w:r>
          </w:p>
          <w:p w:rsidR="00A84194" w:rsidRPr="00A84194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C75">
              <w:rPr>
                <w:rFonts w:ascii="Times New Roman" w:hAnsi="Times New Roman"/>
                <w:sz w:val="24"/>
                <w:szCs w:val="24"/>
              </w:rPr>
              <w:t xml:space="preserve">Ph. Kotler (1994): Marketing. </w:t>
            </w:r>
            <w:r w:rsidRPr="00A84194">
              <w:rPr>
                <w:rFonts w:ascii="Times New Roman" w:hAnsi="Times New Roman"/>
                <w:sz w:val="24"/>
                <w:szCs w:val="24"/>
                <w:lang w:val="en-US"/>
              </w:rPr>
              <w:t>Warszawa</w:t>
            </w:r>
          </w:p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1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Ph. Kotler, G Amstrong, J. Saunders, V. Wong (2002) : Marketing. </w:t>
            </w:r>
            <w:r w:rsidRPr="00443C75">
              <w:rPr>
                <w:rFonts w:ascii="Times New Roman" w:hAnsi="Times New Roman"/>
                <w:sz w:val="24"/>
                <w:szCs w:val="24"/>
              </w:rPr>
              <w:t xml:space="preserve">Podręcznik europejski. Warszawa </w:t>
            </w:r>
          </w:p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C75">
              <w:rPr>
                <w:rFonts w:ascii="Times New Roman" w:hAnsi="Times New Roman"/>
                <w:sz w:val="24"/>
                <w:szCs w:val="24"/>
              </w:rPr>
              <w:t>M. Kolczyński, M. Mazur (2009): Broń masowego wrażenia. Warszawa</w:t>
            </w:r>
          </w:p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C75">
              <w:rPr>
                <w:rFonts w:ascii="Times New Roman" w:hAnsi="Times New Roman"/>
                <w:sz w:val="24"/>
                <w:szCs w:val="24"/>
              </w:rPr>
              <w:t xml:space="preserve">U. Swadźba, R. Cekiera, M. Żak (2017):  Praca - konsumpcja – przedsiębiorczość. Świadomość ekonomiczna młodego pokolenia. Katowice </w:t>
            </w:r>
          </w:p>
          <w:p w:rsidR="00A84194" w:rsidRPr="00443C75" w:rsidRDefault="00A84194" w:rsidP="00A84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C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A. Dąbrowska, F. Bylok, M. Janoś-Kresło, D. Kiełczewski, I. Ozimek (2015): </w:t>
            </w:r>
            <w:r w:rsidRPr="00443C75">
              <w:rPr>
                <w:rFonts w:ascii="Times New Roman" w:hAnsi="Times New Roman"/>
                <w:color w:val="5A5A5A"/>
                <w:sz w:val="24"/>
                <w:szCs w:val="24"/>
                <w:shd w:val="clear" w:color="auto" w:fill="FFFFFF"/>
              </w:rPr>
              <w:t xml:space="preserve">. </w:t>
            </w:r>
            <w:r w:rsidRPr="00443C75">
              <w:rPr>
                <w:rFonts w:ascii="Times New Roman" w:hAnsi="Times New Roman"/>
                <w:sz w:val="24"/>
                <w:szCs w:val="24"/>
              </w:rPr>
              <w:t>Kompetencje konsumentów. Innowacyjne zachowania, zrównoważona konsumpcja. Warszawa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D0025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2466BF" w:rsidP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9D0025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9D0025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4DCE" w:rsidRDefault="00714DCE"/>
    <w:p w:rsidR="009D0025" w:rsidRDefault="009D0025" w:rsidP="009D002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:rsidR="009D0025" w:rsidRDefault="009D0025" w:rsidP="009D002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D0025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025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D0025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025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D0025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D0025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D0025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D0025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D0025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D0025" w:rsidRDefault="009D0025" w:rsidP="009D0025"/>
    <w:p w:rsidR="009D0025" w:rsidRDefault="009D0025"/>
    <w:sectPr w:rsidR="009D0025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68A" w:rsidRDefault="0048568A">
      <w:pPr>
        <w:spacing w:after="0" w:line="240" w:lineRule="auto"/>
      </w:pPr>
      <w:r>
        <w:separator/>
      </w:r>
    </w:p>
  </w:endnote>
  <w:endnote w:type="continuationSeparator" w:id="1">
    <w:p w:rsidR="0048568A" w:rsidRDefault="0048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6A2C1A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9F16D4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68A" w:rsidRDefault="0048568A">
      <w:pPr>
        <w:spacing w:after="0" w:line="240" w:lineRule="auto"/>
      </w:pPr>
      <w:r>
        <w:separator/>
      </w:r>
    </w:p>
  </w:footnote>
  <w:footnote w:type="continuationSeparator" w:id="1">
    <w:p w:rsidR="0048568A" w:rsidRDefault="0048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1DB"/>
    <w:multiLevelType w:val="hybridMultilevel"/>
    <w:tmpl w:val="55006078"/>
    <w:lvl w:ilvl="0" w:tplc="AAFC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973380"/>
    <w:multiLevelType w:val="hybridMultilevel"/>
    <w:tmpl w:val="53E4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F7B0C"/>
    <w:multiLevelType w:val="hybridMultilevel"/>
    <w:tmpl w:val="53E4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65A5"/>
    <w:rsid w:val="00120130"/>
    <w:rsid w:val="001F4795"/>
    <w:rsid w:val="0022100D"/>
    <w:rsid w:val="002466BF"/>
    <w:rsid w:val="002C5825"/>
    <w:rsid w:val="003066BC"/>
    <w:rsid w:val="003322F1"/>
    <w:rsid w:val="00336DA5"/>
    <w:rsid w:val="0048568A"/>
    <w:rsid w:val="004F3A8E"/>
    <w:rsid w:val="0056691A"/>
    <w:rsid w:val="0058337A"/>
    <w:rsid w:val="00591BF0"/>
    <w:rsid w:val="005B67BC"/>
    <w:rsid w:val="006674CA"/>
    <w:rsid w:val="006A2C0B"/>
    <w:rsid w:val="006A2C1A"/>
    <w:rsid w:val="006B36D7"/>
    <w:rsid w:val="006B71AE"/>
    <w:rsid w:val="007135E9"/>
    <w:rsid w:val="00714DCE"/>
    <w:rsid w:val="007A4DFF"/>
    <w:rsid w:val="007B47D5"/>
    <w:rsid w:val="009105D2"/>
    <w:rsid w:val="009D0025"/>
    <w:rsid w:val="009D48F1"/>
    <w:rsid w:val="009F16D4"/>
    <w:rsid w:val="00A3134D"/>
    <w:rsid w:val="00A7062A"/>
    <w:rsid w:val="00A84194"/>
    <w:rsid w:val="00AA34D4"/>
    <w:rsid w:val="00AC3523"/>
    <w:rsid w:val="00B34138"/>
    <w:rsid w:val="00B54771"/>
    <w:rsid w:val="00C21ADA"/>
    <w:rsid w:val="00C57254"/>
    <w:rsid w:val="00C76DE0"/>
    <w:rsid w:val="00C9234E"/>
    <w:rsid w:val="00D54CC1"/>
    <w:rsid w:val="00D81C09"/>
    <w:rsid w:val="00DF2C91"/>
    <w:rsid w:val="00E05287"/>
    <w:rsid w:val="00E57C15"/>
    <w:rsid w:val="00E71351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1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6A2C1A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7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6A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6A2C1A"/>
  </w:style>
  <w:style w:type="paragraph" w:styleId="Stopka">
    <w:name w:val="footer"/>
    <w:basedOn w:val="Normalny"/>
    <w:unhideWhenUsed/>
    <w:rsid w:val="006A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6A2C1A"/>
  </w:style>
  <w:style w:type="character" w:styleId="Wyrnieniedelikatne">
    <w:name w:val="Subtle Emphasis"/>
    <w:qFormat/>
    <w:rsid w:val="006A2C1A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84194"/>
    <w:pPr>
      <w:spacing w:after="0" w:line="240" w:lineRule="auto"/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B547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2024-11-02T15:33:00Z</dcterms:created>
  <dcterms:modified xsi:type="dcterms:W3CDTF">2024-11-02T15:33:00Z</dcterms:modified>
</cp:coreProperties>
</file>