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50" w:rsidRDefault="00303F50">
      <w:pPr>
        <w:autoSpaceDE/>
        <w:jc w:val="right"/>
        <w:rPr>
          <w:rFonts w:ascii="Arial" w:hAnsi="Arial" w:cs="Arial"/>
          <w:i/>
          <w:sz w:val="22"/>
        </w:rPr>
      </w:pPr>
    </w:p>
    <w:p w:rsidR="00E26253" w:rsidRDefault="00E26253">
      <w:pPr>
        <w:autoSpaceDE/>
        <w:jc w:val="right"/>
        <w:rPr>
          <w:rFonts w:ascii="Arial" w:hAnsi="Arial" w:cs="Arial"/>
          <w:i/>
          <w:sz w:val="22"/>
        </w:rPr>
      </w:pPr>
    </w:p>
    <w:p w:rsidR="00303F50" w:rsidRDefault="00303F50">
      <w:pPr>
        <w:autoSpaceDE/>
        <w:jc w:val="right"/>
        <w:rPr>
          <w:rFonts w:ascii="Arial" w:hAnsi="Arial" w:cs="Arial"/>
          <w:b/>
          <w:bCs/>
        </w:rPr>
      </w:pPr>
    </w:p>
    <w:p w:rsidR="00303F50" w:rsidRDefault="00303F50">
      <w:pPr>
        <w:pStyle w:val="Nagwek1"/>
        <w:rPr>
          <w:rFonts w:ascii="Arial" w:hAnsi="Arial" w:cs="Arial"/>
          <w:sz w:val="22"/>
        </w:rPr>
      </w:pPr>
      <w:r>
        <w:rPr>
          <w:rFonts w:ascii="Arial" w:hAnsi="Arial" w:cs="Arial"/>
          <w:b/>
          <w:bCs/>
          <w:sz w:val="24"/>
        </w:rPr>
        <w:t>KARTA KURSU</w:t>
      </w:r>
    </w:p>
    <w:p w:rsidR="00303F50" w:rsidRDefault="00303F50">
      <w:pPr>
        <w:autoSpaceDE/>
        <w:jc w:val="center"/>
        <w:rPr>
          <w:rFonts w:ascii="Arial" w:hAnsi="Arial" w:cs="Arial"/>
          <w:sz w:val="22"/>
          <w:szCs w:val="14"/>
        </w:rPr>
      </w:pPr>
    </w:p>
    <w:p w:rsidR="00D32FBE" w:rsidRDefault="00D32FBE">
      <w:pPr>
        <w:autoSpaceDE/>
        <w:jc w:val="center"/>
        <w:rPr>
          <w:rFonts w:ascii="Arial" w:hAnsi="Arial" w:cs="Arial"/>
          <w:sz w:val="22"/>
          <w:szCs w:val="14"/>
        </w:rPr>
      </w:pPr>
    </w:p>
    <w:p w:rsidR="00D32FBE" w:rsidRDefault="00D32FBE">
      <w:pPr>
        <w:autoSpaceDE/>
        <w:jc w:val="center"/>
        <w:rPr>
          <w:rFonts w:ascii="Arial" w:hAnsi="Arial" w:cs="Arial"/>
          <w:sz w:val="22"/>
          <w:szCs w:val="14"/>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tblPr>
      <w:tblGrid>
        <w:gridCol w:w="1985"/>
        <w:gridCol w:w="7655"/>
      </w:tblGrid>
      <w:tr w:rsidR="00303F50">
        <w:trPr>
          <w:trHeight w:val="395"/>
        </w:trPr>
        <w:tc>
          <w:tcPr>
            <w:tcW w:w="1985" w:type="dxa"/>
            <w:shd w:val="clear" w:color="auto" w:fill="DBE5F1"/>
            <w:vAlign w:val="center"/>
          </w:tcPr>
          <w:p w:rsidR="00303F50" w:rsidRDefault="00303F50">
            <w:pPr>
              <w:autoSpaceDE/>
              <w:spacing w:before="57" w:after="57"/>
              <w:jc w:val="center"/>
              <w:rPr>
                <w:rFonts w:ascii="Arial" w:hAnsi="Arial" w:cs="Arial"/>
                <w:sz w:val="20"/>
                <w:szCs w:val="20"/>
              </w:rPr>
            </w:pPr>
            <w:r>
              <w:rPr>
                <w:rFonts w:ascii="Arial" w:hAnsi="Arial" w:cs="Arial"/>
                <w:sz w:val="20"/>
                <w:szCs w:val="20"/>
              </w:rPr>
              <w:t>Nazwa</w:t>
            </w:r>
          </w:p>
        </w:tc>
        <w:tc>
          <w:tcPr>
            <w:tcW w:w="7655" w:type="dxa"/>
            <w:vAlign w:val="center"/>
          </w:tcPr>
          <w:p w:rsidR="00303F50" w:rsidRDefault="00E212BA">
            <w:pPr>
              <w:pStyle w:val="Zawartotabeli"/>
              <w:spacing w:before="60" w:after="60"/>
              <w:jc w:val="center"/>
              <w:rPr>
                <w:rFonts w:ascii="Arial" w:hAnsi="Arial" w:cs="Arial"/>
                <w:sz w:val="20"/>
                <w:szCs w:val="20"/>
              </w:rPr>
            </w:pPr>
            <w:r>
              <w:rPr>
                <w:rFonts w:ascii="Arial" w:hAnsi="Arial" w:cs="Arial"/>
                <w:sz w:val="20"/>
                <w:szCs w:val="20"/>
              </w:rPr>
              <w:t>Społeczeństwo obywatelskie</w:t>
            </w:r>
          </w:p>
        </w:tc>
      </w:tr>
      <w:tr w:rsidR="00303F50">
        <w:trPr>
          <w:trHeight w:val="379"/>
        </w:trPr>
        <w:tc>
          <w:tcPr>
            <w:tcW w:w="1985" w:type="dxa"/>
            <w:shd w:val="clear" w:color="auto" w:fill="DBE5F1"/>
            <w:vAlign w:val="center"/>
          </w:tcPr>
          <w:p w:rsidR="00303F50" w:rsidRDefault="00303F50">
            <w:pPr>
              <w:autoSpaceDE/>
              <w:spacing w:before="57" w:after="57"/>
              <w:jc w:val="center"/>
              <w:rPr>
                <w:rFonts w:ascii="Arial" w:hAnsi="Arial" w:cs="Arial"/>
                <w:sz w:val="20"/>
                <w:szCs w:val="20"/>
              </w:rPr>
            </w:pPr>
            <w:r>
              <w:rPr>
                <w:rFonts w:ascii="Arial" w:hAnsi="Arial" w:cs="Arial"/>
                <w:sz w:val="20"/>
                <w:szCs w:val="20"/>
              </w:rPr>
              <w:t>Nazwa w j. ang.</w:t>
            </w:r>
          </w:p>
        </w:tc>
        <w:tc>
          <w:tcPr>
            <w:tcW w:w="7655" w:type="dxa"/>
            <w:vAlign w:val="center"/>
          </w:tcPr>
          <w:p w:rsidR="00303F50" w:rsidRPr="00E427C4" w:rsidRDefault="00E212BA">
            <w:pPr>
              <w:pStyle w:val="Zawartotabeli"/>
              <w:spacing w:before="60" w:after="60"/>
              <w:jc w:val="center"/>
              <w:rPr>
                <w:rFonts w:ascii="Arial" w:hAnsi="Arial" w:cs="Arial"/>
                <w:sz w:val="20"/>
                <w:szCs w:val="20"/>
              </w:rPr>
            </w:pPr>
            <w:r>
              <w:rPr>
                <w:rStyle w:val="jlqj4b"/>
                <w:rFonts w:ascii="Arial" w:hAnsi="Arial" w:cs="Arial"/>
                <w:sz w:val="20"/>
              </w:rPr>
              <w:t>C</w:t>
            </w:r>
            <w:r w:rsidR="003D1013" w:rsidRPr="003D1013">
              <w:rPr>
                <w:rStyle w:val="jlqj4b"/>
                <w:rFonts w:ascii="Arial" w:hAnsi="Arial" w:cs="Arial"/>
                <w:sz w:val="20"/>
              </w:rPr>
              <w:t>ivil societ</w:t>
            </w:r>
            <w:r>
              <w:rPr>
                <w:rStyle w:val="jlqj4b"/>
                <w:rFonts w:ascii="Arial" w:hAnsi="Arial" w:cs="Arial"/>
                <w:sz w:val="20"/>
              </w:rPr>
              <w:t>y</w:t>
            </w:r>
          </w:p>
        </w:tc>
      </w:tr>
    </w:tbl>
    <w:p w:rsidR="00303F50" w:rsidRDefault="00303F50">
      <w:pPr>
        <w:jc w:val="center"/>
        <w:rPr>
          <w:rFonts w:ascii="Arial" w:hAnsi="Arial" w:cs="Arial"/>
          <w:sz w:val="20"/>
          <w:szCs w:val="20"/>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Layout w:type="fixed"/>
        <w:tblCellMar>
          <w:top w:w="55" w:type="dxa"/>
          <w:left w:w="55" w:type="dxa"/>
          <w:bottom w:w="55" w:type="dxa"/>
          <w:right w:w="55" w:type="dxa"/>
        </w:tblCellMar>
        <w:tblLook w:val="0000"/>
      </w:tblPr>
      <w:tblGrid>
        <w:gridCol w:w="3189"/>
        <w:gridCol w:w="3190"/>
        <w:gridCol w:w="3261"/>
      </w:tblGrid>
      <w:tr w:rsidR="00827D3B" w:rsidTr="00827D3B">
        <w:trPr>
          <w:cantSplit/>
        </w:trPr>
        <w:tc>
          <w:tcPr>
            <w:tcW w:w="3189" w:type="dxa"/>
            <w:vMerge w:val="restart"/>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Koordynator</w:t>
            </w:r>
          </w:p>
        </w:tc>
        <w:tc>
          <w:tcPr>
            <w:tcW w:w="3190" w:type="dxa"/>
            <w:vMerge w:val="restart"/>
            <w:shd w:val="clear" w:color="auto" w:fill="auto"/>
            <w:vAlign w:val="center"/>
          </w:tcPr>
          <w:p w:rsidR="00827D3B" w:rsidRDefault="00B025FA" w:rsidP="00716872">
            <w:pPr>
              <w:pStyle w:val="Zawartotabeli"/>
              <w:spacing w:before="57" w:after="57"/>
              <w:jc w:val="center"/>
              <w:rPr>
                <w:rFonts w:ascii="Arial" w:hAnsi="Arial" w:cs="Arial"/>
                <w:sz w:val="20"/>
                <w:szCs w:val="20"/>
              </w:rPr>
            </w:pPr>
            <w:r>
              <w:rPr>
                <w:rFonts w:ascii="Arial" w:hAnsi="Arial" w:cs="Arial"/>
                <w:sz w:val="20"/>
                <w:szCs w:val="20"/>
              </w:rPr>
              <w:t xml:space="preserve">dr hab. Radosław Marzęcki, prof. </w:t>
            </w:r>
            <w:r w:rsidR="006417B4">
              <w:rPr>
                <w:rFonts w:ascii="Arial" w:hAnsi="Arial" w:cs="Arial"/>
                <w:sz w:val="20"/>
                <w:szCs w:val="20"/>
              </w:rPr>
              <w:t>UKEN</w:t>
            </w:r>
          </w:p>
        </w:tc>
        <w:tc>
          <w:tcPr>
            <w:tcW w:w="3261" w:type="dxa"/>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Zespół dydaktyczny</w:t>
            </w:r>
          </w:p>
        </w:tc>
      </w:tr>
      <w:tr w:rsidR="00827D3B" w:rsidTr="00827D3B">
        <w:trPr>
          <w:cantSplit/>
          <w:trHeight w:val="344"/>
        </w:trPr>
        <w:tc>
          <w:tcPr>
            <w:tcW w:w="3189" w:type="dxa"/>
            <w:vMerge/>
            <w:tcBorders>
              <w:bottom w:val="single" w:sz="2" w:space="0" w:color="95B3D7"/>
            </w:tcBorders>
            <w:shd w:val="clear" w:color="auto" w:fill="DBE5F1"/>
            <w:vAlign w:val="center"/>
          </w:tcPr>
          <w:p w:rsidR="00827D3B" w:rsidRDefault="00827D3B" w:rsidP="00716872">
            <w:pPr>
              <w:pStyle w:val="Zawartotabeli"/>
              <w:spacing w:before="57" w:after="57"/>
              <w:jc w:val="center"/>
              <w:rPr>
                <w:rFonts w:ascii="Arial" w:hAnsi="Arial" w:cs="Arial"/>
                <w:sz w:val="20"/>
                <w:szCs w:val="20"/>
              </w:rPr>
            </w:pPr>
          </w:p>
        </w:tc>
        <w:tc>
          <w:tcPr>
            <w:tcW w:w="3190" w:type="dxa"/>
            <w:vMerge/>
            <w:tcBorders>
              <w:bottom w:val="single" w:sz="2" w:space="0" w:color="95B3D7"/>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261" w:type="dxa"/>
            <w:vMerge w:val="restart"/>
            <w:shd w:val="clear" w:color="auto" w:fill="auto"/>
            <w:vAlign w:val="center"/>
          </w:tcPr>
          <w:p w:rsidR="00E212BA" w:rsidRDefault="00B025FA" w:rsidP="006417B4">
            <w:pPr>
              <w:pStyle w:val="Zawartotabeli"/>
              <w:spacing w:before="57" w:after="57"/>
              <w:jc w:val="center"/>
              <w:rPr>
                <w:rFonts w:ascii="Arial" w:hAnsi="Arial" w:cs="Arial"/>
                <w:sz w:val="20"/>
                <w:szCs w:val="20"/>
              </w:rPr>
            </w:pPr>
            <w:r>
              <w:rPr>
                <w:rFonts w:ascii="Arial" w:hAnsi="Arial" w:cs="Arial"/>
                <w:sz w:val="20"/>
                <w:szCs w:val="20"/>
              </w:rPr>
              <w:t xml:space="preserve">dr hab. Radosław Marzęcki, prof. </w:t>
            </w:r>
            <w:r w:rsidR="006417B4">
              <w:rPr>
                <w:rFonts w:ascii="Arial" w:hAnsi="Arial" w:cs="Arial"/>
                <w:sz w:val="20"/>
                <w:szCs w:val="20"/>
              </w:rPr>
              <w:t>UKEN</w:t>
            </w:r>
          </w:p>
          <w:p w:rsidR="007627A5" w:rsidRDefault="004A4ED5" w:rsidP="007627A5">
            <w:pPr>
              <w:pStyle w:val="Zawartotabeli"/>
              <w:spacing w:before="57" w:after="57"/>
              <w:jc w:val="center"/>
              <w:rPr>
                <w:rFonts w:ascii="Arial" w:hAnsi="Arial" w:cs="Arial"/>
                <w:sz w:val="20"/>
                <w:szCs w:val="20"/>
              </w:rPr>
            </w:pPr>
            <w:r>
              <w:rPr>
                <w:rFonts w:ascii="Arial" w:hAnsi="Arial" w:cs="Arial"/>
                <w:sz w:val="20"/>
                <w:szCs w:val="20"/>
              </w:rPr>
              <w:t>dr Marcin Gacek</w:t>
            </w:r>
          </w:p>
        </w:tc>
      </w:tr>
      <w:tr w:rsidR="00827D3B" w:rsidTr="00827D3B">
        <w:trPr>
          <w:cantSplit/>
          <w:trHeight w:val="57"/>
        </w:trPr>
        <w:tc>
          <w:tcPr>
            <w:tcW w:w="3189" w:type="dxa"/>
            <w:tcBorders>
              <w:left w:val="nil"/>
              <w:right w:val="nil"/>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190" w:type="dxa"/>
            <w:tcBorders>
              <w:left w:val="nil"/>
            </w:tcBorders>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c>
          <w:tcPr>
            <w:tcW w:w="3261" w:type="dxa"/>
            <w:vMerge/>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r>
      <w:tr w:rsidR="00827D3B" w:rsidTr="00827D3B">
        <w:trPr>
          <w:cantSplit/>
        </w:trPr>
        <w:tc>
          <w:tcPr>
            <w:tcW w:w="3189" w:type="dxa"/>
            <w:shd w:val="clear" w:color="auto" w:fill="DBE5F1"/>
            <w:vAlign w:val="center"/>
          </w:tcPr>
          <w:p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shd w:val="clear" w:color="auto" w:fill="auto"/>
            <w:vAlign w:val="center"/>
          </w:tcPr>
          <w:p w:rsidR="00827D3B" w:rsidRDefault="00E212BA" w:rsidP="00716872">
            <w:pPr>
              <w:pStyle w:val="Zawartotabeli"/>
              <w:spacing w:before="57" w:after="57"/>
              <w:jc w:val="center"/>
              <w:rPr>
                <w:rFonts w:ascii="Arial" w:hAnsi="Arial" w:cs="Arial"/>
                <w:sz w:val="20"/>
                <w:szCs w:val="20"/>
              </w:rPr>
            </w:pPr>
            <w:r>
              <w:rPr>
                <w:rFonts w:ascii="Arial" w:hAnsi="Arial" w:cs="Arial"/>
                <w:sz w:val="20"/>
                <w:szCs w:val="20"/>
              </w:rPr>
              <w:t>2</w:t>
            </w:r>
          </w:p>
        </w:tc>
        <w:tc>
          <w:tcPr>
            <w:tcW w:w="3261" w:type="dxa"/>
            <w:vMerge/>
            <w:shd w:val="clear" w:color="auto" w:fill="auto"/>
            <w:vAlign w:val="center"/>
          </w:tcPr>
          <w:p w:rsidR="00827D3B" w:rsidRDefault="00827D3B" w:rsidP="00716872">
            <w:pPr>
              <w:pStyle w:val="Zawartotabeli"/>
              <w:spacing w:before="57" w:after="57"/>
              <w:jc w:val="center"/>
              <w:rPr>
                <w:rFonts w:ascii="Arial" w:hAnsi="Arial" w:cs="Arial"/>
                <w:sz w:val="20"/>
                <w:szCs w:val="20"/>
              </w:rPr>
            </w:pPr>
          </w:p>
        </w:tc>
      </w:tr>
    </w:tbl>
    <w:p w:rsidR="00827D3B" w:rsidRDefault="00827D3B">
      <w:pPr>
        <w:jc w:val="center"/>
        <w:rPr>
          <w:rFonts w:ascii="Arial" w:hAnsi="Arial" w:cs="Arial"/>
          <w:sz w:val="20"/>
          <w:szCs w:val="20"/>
        </w:rPr>
      </w:pPr>
    </w:p>
    <w:p w:rsidR="00827D3B" w:rsidRDefault="00827D3B">
      <w:pPr>
        <w:jc w:val="center"/>
        <w:rPr>
          <w:rFonts w:ascii="Arial" w:hAnsi="Arial" w:cs="Arial"/>
          <w:sz w:val="20"/>
          <w:szCs w:val="20"/>
        </w:rPr>
      </w:pPr>
    </w:p>
    <w:p w:rsidR="00303F50" w:rsidRDefault="00303F50">
      <w:pPr>
        <w:rPr>
          <w:rFonts w:ascii="Arial" w:hAnsi="Arial" w:cs="Arial"/>
          <w:sz w:val="22"/>
          <w:szCs w:val="16"/>
        </w:rPr>
      </w:pPr>
      <w:r>
        <w:rPr>
          <w:rFonts w:ascii="Arial" w:hAnsi="Arial" w:cs="Arial"/>
          <w:sz w:val="22"/>
          <w:szCs w:val="16"/>
        </w:rPr>
        <w:t>Opis kursu (cele kształcenia)</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40"/>
      </w:tblGrid>
      <w:tr w:rsidR="00303F50">
        <w:trPr>
          <w:trHeight w:val="1365"/>
        </w:trPr>
        <w:tc>
          <w:tcPr>
            <w:tcW w:w="9640" w:type="dxa"/>
          </w:tcPr>
          <w:p w:rsidR="00303F50" w:rsidRPr="006417B4" w:rsidRDefault="00E427C4" w:rsidP="000F607B">
            <w:pPr>
              <w:jc w:val="both"/>
              <w:rPr>
                <w:rFonts w:ascii="Arial" w:hAnsi="Arial" w:cs="Arial"/>
                <w:sz w:val="20"/>
                <w:szCs w:val="16"/>
              </w:rPr>
            </w:pPr>
            <w:r w:rsidRPr="006417B4">
              <w:rPr>
                <w:rFonts w:ascii="Arial" w:hAnsi="Arial" w:cs="Arial"/>
                <w:sz w:val="20"/>
                <w:szCs w:val="16"/>
              </w:rPr>
              <w:t xml:space="preserve">Celem kursu jest zapoznanie studentów z </w:t>
            </w:r>
            <w:r w:rsidR="00E72256" w:rsidRPr="006417B4">
              <w:rPr>
                <w:rFonts w:ascii="Arial" w:hAnsi="Arial" w:cs="Arial"/>
                <w:sz w:val="20"/>
                <w:szCs w:val="16"/>
              </w:rPr>
              <w:t xml:space="preserve">najważniejszymi </w:t>
            </w:r>
            <w:r w:rsidR="00E212BA" w:rsidRPr="006417B4">
              <w:rPr>
                <w:rFonts w:ascii="Arial" w:hAnsi="Arial" w:cs="Arial"/>
                <w:sz w:val="20"/>
                <w:szCs w:val="16"/>
              </w:rPr>
              <w:t xml:space="preserve">klasycznymi i współczesnymi </w:t>
            </w:r>
            <w:r w:rsidR="00E72256" w:rsidRPr="006417B4">
              <w:rPr>
                <w:rFonts w:ascii="Arial" w:hAnsi="Arial" w:cs="Arial"/>
                <w:sz w:val="20"/>
                <w:szCs w:val="16"/>
              </w:rPr>
              <w:t>koncepcjami teoretycznymi</w:t>
            </w:r>
            <w:r w:rsidR="00E212BA" w:rsidRPr="006417B4">
              <w:rPr>
                <w:rFonts w:ascii="Arial" w:hAnsi="Arial" w:cs="Arial"/>
                <w:sz w:val="20"/>
                <w:szCs w:val="16"/>
              </w:rPr>
              <w:t xml:space="preserve"> społeczeństwa obywatelskiego</w:t>
            </w:r>
            <w:r w:rsidR="00A57A5B" w:rsidRPr="006417B4">
              <w:rPr>
                <w:rFonts w:ascii="Arial" w:hAnsi="Arial" w:cs="Arial"/>
                <w:sz w:val="20"/>
                <w:szCs w:val="16"/>
              </w:rPr>
              <w:t xml:space="preserve"> oraz ich empirycznymi egzemplifikacjami. Pogłębionej refleksji zostanie poddana idea obywatelstwa (m.in. konstruktywnego, dojrzałego, efektywnego, krytycznego), dyskutowana na gruncie literatury socjologicznej, ale także filozoficznej czy politologicznej. Szczególny nacisk zostanie położony na identyfikację i zrozumienie znaczenia uwarunkowań sprzyjających transformacji ku społeczeństwu obywatelskiemu i upowszechniania się postaw: prospołecznych i prodemokratycznych. Elementem kursu będzie też diagnoza kondycji społeczeństwa obywatelskiego w Polsce i Europie w odniesieniu do najnowszych wyników badań społecznych.</w:t>
            </w: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t>Warunki wstępne</w:t>
      </w:r>
    </w:p>
    <w:p w:rsidR="00303F50" w:rsidRDefault="00303F50">
      <w:pPr>
        <w:rPr>
          <w:rFonts w:ascii="Arial" w:hAnsi="Arial" w:cs="Arial"/>
          <w:sz w:val="22"/>
          <w:szCs w:val="16"/>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55" w:type="dxa"/>
          <w:left w:w="55" w:type="dxa"/>
          <w:bottom w:w="55" w:type="dxa"/>
          <w:right w:w="55" w:type="dxa"/>
        </w:tblCellMar>
        <w:tblLook w:val="0000"/>
      </w:tblPr>
      <w:tblGrid>
        <w:gridCol w:w="1941"/>
        <w:gridCol w:w="7699"/>
      </w:tblGrid>
      <w:tr w:rsidR="00303F50">
        <w:trPr>
          <w:trHeight w:val="550"/>
        </w:trPr>
        <w:tc>
          <w:tcPr>
            <w:tcW w:w="1941" w:type="dxa"/>
            <w:shd w:val="clear" w:color="auto" w:fill="DBE5F1"/>
            <w:vAlign w:val="center"/>
          </w:tcPr>
          <w:p w:rsidR="00303F50" w:rsidRDefault="00303F50">
            <w:pPr>
              <w:autoSpaceDE/>
              <w:jc w:val="center"/>
              <w:rPr>
                <w:rFonts w:ascii="Arial" w:hAnsi="Arial" w:cs="Arial"/>
                <w:sz w:val="20"/>
                <w:szCs w:val="20"/>
              </w:rPr>
            </w:pPr>
            <w:r>
              <w:rPr>
                <w:rFonts w:ascii="Arial" w:hAnsi="Arial" w:cs="Arial"/>
                <w:sz w:val="20"/>
                <w:szCs w:val="20"/>
              </w:rPr>
              <w:t>Wiedza</w:t>
            </w:r>
          </w:p>
        </w:tc>
        <w:tc>
          <w:tcPr>
            <w:tcW w:w="7699" w:type="dxa"/>
            <w:vAlign w:val="center"/>
          </w:tcPr>
          <w:p w:rsidR="00303F50" w:rsidRDefault="00303F50">
            <w:pPr>
              <w:autoSpaceDE/>
              <w:rPr>
                <w:rFonts w:ascii="Arial" w:hAnsi="Arial" w:cs="Arial"/>
                <w:sz w:val="22"/>
                <w:szCs w:val="16"/>
              </w:rPr>
            </w:pPr>
          </w:p>
          <w:p w:rsidR="00303F50" w:rsidRDefault="005316B8">
            <w:pPr>
              <w:autoSpaceDE/>
              <w:rPr>
                <w:rFonts w:ascii="Arial" w:hAnsi="Arial" w:cs="Arial"/>
                <w:sz w:val="22"/>
                <w:szCs w:val="16"/>
              </w:rPr>
            </w:pPr>
            <w:r>
              <w:rPr>
                <w:rFonts w:ascii="Arial" w:hAnsi="Arial" w:cs="Arial"/>
                <w:sz w:val="20"/>
                <w:szCs w:val="20"/>
              </w:rPr>
              <w:t>Znajomość podstawowych pojęć z zakresu socjologii</w:t>
            </w:r>
          </w:p>
          <w:p w:rsidR="00303F50" w:rsidRDefault="00303F50">
            <w:pPr>
              <w:autoSpaceDE/>
              <w:rPr>
                <w:rFonts w:ascii="Arial" w:hAnsi="Arial" w:cs="Arial"/>
                <w:sz w:val="22"/>
                <w:szCs w:val="16"/>
              </w:rPr>
            </w:pPr>
          </w:p>
        </w:tc>
      </w:tr>
      <w:tr w:rsidR="00303F50">
        <w:trPr>
          <w:trHeight w:val="577"/>
        </w:trPr>
        <w:tc>
          <w:tcPr>
            <w:tcW w:w="1941" w:type="dxa"/>
            <w:shd w:val="clear" w:color="auto" w:fill="DBE5F1"/>
            <w:vAlign w:val="center"/>
          </w:tcPr>
          <w:p w:rsidR="00303F50" w:rsidRDefault="00303F50">
            <w:pPr>
              <w:autoSpaceDE/>
              <w:jc w:val="center"/>
              <w:rPr>
                <w:rFonts w:ascii="Arial" w:hAnsi="Arial" w:cs="Arial"/>
                <w:sz w:val="20"/>
                <w:szCs w:val="20"/>
              </w:rPr>
            </w:pPr>
            <w:r>
              <w:rPr>
                <w:rFonts w:ascii="Arial" w:hAnsi="Arial" w:cs="Arial"/>
                <w:sz w:val="20"/>
                <w:szCs w:val="20"/>
              </w:rPr>
              <w:t>Umiejętności</w:t>
            </w:r>
          </w:p>
        </w:tc>
        <w:tc>
          <w:tcPr>
            <w:tcW w:w="7699" w:type="dxa"/>
            <w:vAlign w:val="center"/>
          </w:tcPr>
          <w:p w:rsidR="00303F50" w:rsidRDefault="00303F50">
            <w:pPr>
              <w:autoSpaceDE/>
              <w:rPr>
                <w:rFonts w:ascii="Arial" w:hAnsi="Arial" w:cs="Arial"/>
                <w:sz w:val="22"/>
                <w:szCs w:val="16"/>
              </w:rPr>
            </w:pPr>
          </w:p>
          <w:p w:rsidR="00B025FA" w:rsidRPr="007950AE" w:rsidRDefault="005316B8" w:rsidP="00B025FA">
            <w:pPr>
              <w:autoSpaceDE/>
              <w:rPr>
                <w:rFonts w:ascii="Arial" w:hAnsi="Arial" w:cs="Arial"/>
                <w:sz w:val="20"/>
                <w:szCs w:val="20"/>
              </w:rPr>
            </w:pPr>
            <w:r>
              <w:rPr>
                <w:rFonts w:ascii="Arial" w:hAnsi="Arial" w:cs="Arial"/>
                <w:sz w:val="20"/>
                <w:szCs w:val="20"/>
              </w:rPr>
              <w:t>Umiejętność interpretacji tekstów naukowych oraz wnioskowania z danych wtórnych (np. wyników badań sondażowych)</w:t>
            </w:r>
          </w:p>
          <w:p w:rsidR="00303F50" w:rsidRDefault="00303F50">
            <w:pPr>
              <w:autoSpaceDE/>
              <w:rPr>
                <w:rFonts w:ascii="Arial" w:hAnsi="Arial" w:cs="Arial"/>
                <w:sz w:val="22"/>
                <w:szCs w:val="16"/>
              </w:rPr>
            </w:pPr>
          </w:p>
        </w:tc>
      </w:tr>
      <w:tr w:rsidR="00303F50">
        <w:tc>
          <w:tcPr>
            <w:tcW w:w="1941" w:type="dxa"/>
            <w:shd w:val="clear" w:color="auto" w:fill="DBE5F1"/>
            <w:vAlign w:val="center"/>
          </w:tcPr>
          <w:p w:rsidR="00303F50" w:rsidRDefault="00303F50">
            <w:pPr>
              <w:autoSpaceDE/>
              <w:jc w:val="center"/>
              <w:rPr>
                <w:rFonts w:ascii="Arial" w:hAnsi="Arial" w:cs="Arial"/>
                <w:sz w:val="20"/>
                <w:szCs w:val="20"/>
              </w:rPr>
            </w:pPr>
            <w:r>
              <w:rPr>
                <w:rFonts w:ascii="Arial" w:hAnsi="Arial" w:cs="Arial"/>
                <w:sz w:val="20"/>
                <w:szCs w:val="20"/>
              </w:rPr>
              <w:t>Kursy</w:t>
            </w:r>
          </w:p>
        </w:tc>
        <w:tc>
          <w:tcPr>
            <w:tcW w:w="7699" w:type="dxa"/>
            <w:vAlign w:val="center"/>
          </w:tcPr>
          <w:p w:rsidR="00B025FA" w:rsidRDefault="00B025FA">
            <w:pPr>
              <w:autoSpaceDE/>
              <w:rPr>
                <w:rFonts w:ascii="Arial" w:hAnsi="Arial" w:cs="Arial"/>
                <w:sz w:val="20"/>
                <w:szCs w:val="20"/>
              </w:rPr>
            </w:pPr>
          </w:p>
          <w:p w:rsidR="00303F50" w:rsidRDefault="00B025FA">
            <w:pPr>
              <w:autoSpaceDE/>
              <w:rPr>
                <w:rFonts w:ascii="Arial" w:hAnsi="Arial" w:cs="Arial"/>
                <w:sz w:val="22"/>
                <w:szCs w:val="16"/>
              </w:rPr>
            </w:pPr>
            <w:r>
              <w:rPr>
                <w:rFonts w:ascii="Arial" w:hAnsi="Arial" w:cs="Arial"/>
                <w:sz w:val="20"/>
                <w:szCs w:val="20"/>
              </w:rPr>
              <w:t xml:space="preserve">Zaliczone kursy: </w:t>
            </w:r>
            <w:r w:rsidR="005316B8">
              <w:rPr>
                <w:rFonts w:ascii="Arial" w:hAnsi="Arial" w:cs="Arial"/>
                <w:sz w:val="20"/>
                <w:szCs w:val="20"/>
              </w:rPr>
              <w:t>Podstawy socjologii</w:t>
            </w:r>
          </w:p>
          <w:p w:rsidR="00303F50" w:rsidRDefault="00303F50">
            <w:pPr>
              <w:autoSpaceDE/>
              <w:rPr>
                <w:rFonts w:ascii="Arial" w:hAnsi="Arial" w:cs="Arial"/>
                <w:sz w:val="22"/>
                <w:szCs w:val="16"/>
              </w:rPr>
            </w:pPr>
          </w:p>
        </w:tc>
      </w:tr>
    </w:tbl>
    <w:p w:rsidR="00303F50" w:rsidRDefault="00303F50">
      <w:pPr>
        <w:rPr>
          <w:rFonts w:ascii="Arial" w:hAnsi="Arial" w:cs="Arial"/>
          <w:sz w:val="22"/>
          <w:szCs w:val="14"/>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D32FBE" w:rsidRDefault="00D32FBE">
      <w:pPr>
        <w:rPr>
          <w:rFonts w:ascii="Arial" w:hAnsi="Arial" w:cs="Arial"/>
          <w:sz w:val="22"/>
          <w:szCs w:val="16"/>
        </w:rPr>
      </w:pPr>
    </w:p>
    <w:p w:rsidR="00303F50" w:rsidRDefault="000E16AB">
      <w:pPr>
        <w:rPr>
          <w:rFonts w:ascii="Arial" w:hAnsi="Arial" w:cs="Arial"/>
          <w:sz w:val="22"/>
          <w:szCs w:val="16"/>
        </w:rPr>
      </w:pPr>
      <w:r>
        <w:rPr>
          <w:rFonts w:ascii="Arial" w:hAnsi="Arial" w:cs="Arial"/>
          <w:sz w:val="22"/>
          <w:szCs w:val="16"/>
        </w:rPr>
        <w:br w:type="page"/>
      </w:r>
      <w:r w:rsidR="00303F50">
        <w:rPr>
          <w:rFonts w:ascii="Arial" w:hAnsi="Arial" w:cs="Arial"/>
          <w:sz w:val="22"/>
          <w:szCs w:val="16"/>
        </w:rPr>
        <w:lastRenderedPageBreak/>
        <w:t xml:space="preserve">Efekty </w:t>
      </w:r>
      <w:r w:rsidR="00100620">
        <w:rPr>
          <w:rFonts w:ascii="Arial" w:hAnsi="Arial" w:cs="Arial"/>
          <w:sz w:val="22"/>
          <w:szCs w:val="16"/>
        </w:rPr>
        <w:t>uczenia się</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79"/>
        <w:gridCol w:w="5296"/>
        <w:gridCol w:w="2365"/>
      </w:tblGrid>
      <w:tr w:rsidR="00303F50">
        <w:trPr>
          <w:cantSplit/>
          <w:trHeight w:val="930"/>
        </w:trPr>
        <w:tc>
          <w:tcPr>
            <w:tcW w:w="1979"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Wiedza</w:t>
            </w:r>
          </w:p>
        </w:tc>
        <w:tc>
          <w:tcPr>
            <w:tcW w:w="5296"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365" w:type="dxa"/>
            <w:shd w:val="clear" w:color="auto" w:fill="DBE5F1"/>
            <w:vAlign w:val="center"/>
          </w:tcPr>
          <w:p w:rsidR="00303F50" w:rsidRPr="00A8288B" w:rsidRDefault="00303F50">
            <w:pPr>
              <w:jc w:val="center"/>
              <w:rPr>
                <w:rFonts w:ascii="Arial" w:hAnsi="Arial" w:cs="Arial"/>
                <w:sz w:val="20"/>
                <w:szCs w:val="20"/>
              </w:rPr>
            </w:pPr>
            <w:r w:rsidRPr="00A8288B">
              <w:rPr>
                <w:rFonts w:ascii="Arial" w:hAnsi="Arial" w:cs="Arial"/>
                <w:sz w:val="20"/>
                <w:szCs w:val="20"/>
              </w:rPr>
              <w:t>Odniesienie do efektów kierunkowych</w:t>
            </w:r>
          </w:p>
        </w:tc>
      </w:tr>
      <w:tr w:rsidR="00303F50">
        <w:trPr>
          <w:cantSplit/>
          <w:trHeight w:val="1838"/>
        </w:trPr>
        <w:tc>
          <w:tcPr>
            <w:tcW w:w="1979" w:type="dxa"/>
            <w:vMerge/>
          </w:tcPr>
          <w:p w:rsidR="00303F50" w:rsidRDefault="00303F50">
            <w:pPr>
              <w:rPr>
                <w:rFonts w:ascii="Arial" w:hAnsi="Arial" w:cs="Arial"/>
                <w:sz w:val="20"/>
                <w:szCs w:val="20"/>
              </w:rPr>
            </w:pPr>
          </w:p>
        </w:tc>
        <w:tc>
          <w:tcPr>
            <w:tcW w:w="5296" w:type="dxa"/>
          </w:tcPr>
          <w:p w:rsidR="00303F50" w:rsidRPr="009034A2" w:rsidRDefault="00866C16" w:rsidP="009034A2">
            <w:pPr>
              <w:rPr>
                <w:rFonts w:ascii="Arial" w:hAnsi="Arial" w:cs="Arial"/>
                <w:sz w:val="20"/>
                <w:szCs w:val="20"/>
              </w:rPr>
            </w:pPr>
            <w:r w:rsidRPr="009034A2">
              <w:rPr>
                <w:rFonts w:ascii="Arial" w:hAnsi="Arial" w:cs="Arial"/>
                <w:sz w:val="20"/>
                <w:szCs w:val="20"/>
              </w:rPr>
              <w:t xml:space="preserve">W01: </w:t>
            </w:r>
            <w:r w:rsidR="00E427C4" w:rsidRPr="009034A2">
              <w:rPr>
                <w:rFonts w:ascii="Arial" w:hAnsi="Arial" w:cs="Arial"/>
                <w:sz w:val="20"/>
                <w:szCs w:val="20"/>
              </w:rPr>
              <w:t xml:space="preserve">Student zna </w:t>
            </w:r>
            <w:r w:rsidR="005316B8">
              <w:rPr>
                <w:rFonts w:ascii="Arial" w:hAnsi="Arial" w:cs="Arial"/>
                <w:sz w:val="20"/>
                <w:szCs w:val="20"/>
              </w:rPr>
              <w:t>kluczowe pojęcia z zakre</w:t>
            </w:r>
            <w:r w:rsidR="00A57A5B">
              <w:rPr>
                <w:rFonts w:ascii="Arial" w:hAnsi="Arial" w:cs="Arial"/>
                <w:sz w:val="20"/>
                <w:szCs w:val="20"/>
              </w:rPr>
              <w:t>su problematyki objętej kursem: postawa, kultura, społeczeństwo obywatelskie, kapitał społeczny</w:t>
            </w:r>
            <w:r w:rsidR="00800217">
              <w:rPr>
                <w:rFonts w:ascii="Arial" w:hAnsi="Arial" w:cs="Arial"/>
                <w:sz w:val="20"/>
                <w:szCs w:val="20"/>
              </w:rPr>
              <w:t>, trzeci sektor, kompetencje obywatelskie</w:t>
            </w:r>
            <w:r w:rsidR="00234E0D">
              <w:rPr>
                <w:rFonts w:ascii="Arial" w:hAnsi="Arial" w:cs="Arial"/>
                <w:sz w:val="20"/>
                <w:szCs w:val="20"/>
              </w:rPr>
              <w:t>, partycypacja społeczna</w:t>
            </w:r>
          </w:p>
          <w:p w:rsidR="009034A2" w:rsidRPr="009034A2" w:rsidRDefault="009034A2" w:rsidP="009034A2">
            <w:pPr>
              <w:rPr>
                <w:rFonts w:ascii="Arial" w:hAnsi="Arial" w:cs="Arial"/>
                <w:sz w:val="20"/>
                <w:szCs w:val="20"/>
              </w:rPr>
            </w:pPr>
          </w:p>
          <w:p w:rsidR="009034A2" w:rsidRDefault="009034A2" w:rsidP="005316B8">
            <w:pPr>
              <w:rPr>
                <w:rFonts w:ascii="Arial" w:hAnsi="Arial" w:cs="Arial"/>
                <w:sz w:val="20"/>
                <w:szCs w:val="20"/>
              </w:rPr>
            </w:pPr>
            <w:r w:rsidRPr="009034A2">
              <w:rPr>
                <w:rFonts w:ascii="Arial" w:hAnsi="Arial" w:cs="Arial"/>
                <w:sz w:val="20"/>
                <w:szCs w:val="20"/>
              </w:rPr>
              <w:t xml:space="preserve">W02: Student posiada zaawansowaną wiedzę na temat </w:t>
            </w:r>
            <w:r w:rsidR="005316B8">
              <w:rPr>
                <w:rFonts w:ascii="Arial" w:hAnsi="Arial" w:cs="Arial"/>
                <w:sz w:val="20"/>
                <w:szCs w:val="20"/>
              </w:rPr>
              <w:t>uwarunkowań i determinant rozwoju społeczeństwa obywatelskiego</w:t>
            </w:r>
            <w:r w:rsidR="00800217">
              <w:rPr>
                <w:rFonts w:ascii="Arial" w:hAnsi="Arial" w:cs="Arial"/>
                <w:sz w:val="20"/>
                <w:szCs w:val="20"/>
              </w:rPr>
              <w:t xml:space="preserve"> w procesie historycznym i współcześnie</w:t>
            </w:r>
          </w:p>
          <w:p w:rsidR="005316B8" w:rsidRDefault="005316B8" w:rsidP="005316B8">
            <w:pPr>
              <w:rPr>
                <w:rFonts w:ascii="Arial" w:hAnsi="Arial" w:cs="Arial"/>
                <w:sz w:val="20"/>
                <w:szCs w:val="20"/>
              </w:rPr>
            </w:pPr>
          </w:p>
          <w:p w:rsidR="005316B8" w:rsidRPr="00800217" w:rsidRDefault="005316B8" w:rsidP="005316B8">
            <w:pPr>
              <w:rPr>
                <w:rFonts w:ascii="Arial" w:hAnsi="Arial" w:cs="Arial"/>
                <w:sz w:val="20"/>
                <w:szCs w:val="20"/>
              </w:rPr>
            </w:pPr>
            <w:r>
              <w:rPr>
                <w:rFonts w:ascii="Arial" w:hAnsi="Arial" w:cs="Arial"/>
                <w:sz w:val="20"/>
                <w:szCs w:val="20"/>
              </w:rPr>
              <w:t xml:space="preserve">W03: </w:t>
            </w:r>
            <w:r w:rsidR="00800217">
              <w:rPr>
                <w:rFonts w:ascii="Arial" w:hAnsi="Arial" w:cs="Arial"/>
                <w:sz w:val="20"/>
                <w:szCs w:val="20"/>
              </w:rPr>
              <w:t>Student trafnie odczytuje inspiracje płynące z klasycznych teorii społeczeństwa obywatelskiego dla procesu kształtowania postaw prospołecznych i prodemokratycznych</w:t>
            </w:r>
          </w:p>
        </w:tc>
        <w:tc>
          <w:tcPr>
            <w:tcW w:w="2365" w:type="dxa"/>
          </w:tcPr>
          <w:p w:rsidR="006417B4" w:rsidRDefault="006417B4">
            <w:pPr>
              <w:rPr>
                <w:rFonts w:ascii="Arial" w:hAnsi="Arial" w:cs="Arial"/>
                <w:sz w:val="20"/>
                <w:szCs w:val="20"/>
              </w:rPr>
            </w:pPr>
            <w:r>
              <w:rPr>
                <w:rFonts w:ascii="Arial" w:hAnsi="Arial" w:cs="Arial"/>
                <w:sz w:val="20"/>
                <w:szCs w:val="20"/>
              </w:rPr>
              <w:t>K_W01</w:t>
            </w: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r>
              <w:rPr>
                <w:rFonts w:ascii="Arial" w:hAnsi="Arial" w:cs="Arial"/>
                <w:sz w:val="20"/>
                <w:szCs w:val="20"/>
              </w:rPr>
              <w:t>W_K02, K_W06</w:t>
            </w:r>
          </w:p>
          <w:p w:rsidR="006417B4" w:rsidRDefault="006417B4">
            <w:pPr>
              <w:rPr>
                <w:rFonts w:ascii="Arial" w:hAnsi="Arial" w:cs="Arial"/>
                <w:sz w:val="20"/>
                <w:szCs w:val="20"/>
              </w:rPr>
            </w:pPr>
          </w:p>
          <w:p w:rsidR="006417B4" w:rsidRDefault="006417B4">
            <w:pPr>
              <w:rPr>
                <w:rFonts w:ascii="Arial" w:hAnsi="Arial" w:cs="Arial"/>
                <w:sz w:val="20"/>
                <w:szCs w:val="20"/>
              </w:rPr>
            </w:pPr>
          </w:p>
          <w:p w:rsidR="006417B4" w:rsidRDefault="006417B4">
            <w:pPr>
              <w:rPr>
                <w:rFonts w:ascii="Arial" w:hAnsi="Arial" w:cs="Arial"/>
                <w:sz w:val="20"/>
                <w:szCs w:val="20"/>
              </w:rPr>
            </w:pPr>
          </w:p>
          <w:p w:rsidR="00303F50" w:rsidRPr="00A8288B" w:rsidRDefault="006417B4">
            <w:pPr>
              <w:rPr>
                <w:rFonts w:ascii="Arial" w:hAnsi="Arial" w:cs="Arial"/>
                <w:sz w:val="20"/>
                <w:szCs w:val="20"/>
              </w:rPr>
            </w:pPr>
            <w:r>
              <w:rPr>
                <w:rFonts w:ascii="Arial" w:hAnsi="Arial" w:cs="Arial"/>
                <w:sz w:val="20"/>
                <w:szCs w:val="20"/>
              </w:rPr>
              <w:t>K_W03, K_</w:t>
            </w:r>
            <w:r w:rsidR="00973799">
              <w:rPr>
                <w:rFonts w:ascii="Arial" w:hAnsi="Arial" w:cs="Arial"/>
                <w:sz w:val="20"/>
                <w:szCs w:val="20"/>
              </w:rPr>
              <w:t>W05</w:t>
            </w:r>
          </w:p>
        </w:tc>
      </w:tr>
    </w:tbl>
    <w:p w:rsidR="00303F50" w:rsidRDefault="00303F50">
      <w:pPr>
        <w:rPr>
          <w:rFonts w:ascii="Arial" w:hAnsi="Arial" w:cs="Arial"/>
          <w:sz w:val="22"/>
          <w:szCs w:val="16"/>
        </w:rPr>
      </w:pPr>
    </w:p>
    <w:tbl>
      <w:tblPr>
        <w:tblW w:w="9640" w:type="dxa"/>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303F50">
        <w:trPr>
          <w:cantSplit/>
          <w:trHeight w:val="939"/>
        </w:trPr>
        <w:tc>
          <w:tcPr>
            <w:tcW w:w="1985"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Umiejętności</w:t>
            </w:r>
          </w:p>
        </w:tc>
        <w:tc>
          <w:tcPr>
            <w:tcW w:w="524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trPr>
          <w:cantSplit/>
          <w:trHeight w:val="2116"/>
        </w:trPr>
        <w:tc>
          <w:tcPr>
            <w:tcW w:w="1985" w:type="dxa"/>
            <w:vMerge/>
          </w:tcPr>
          <w:p w:rsidR="00303F50" w:rsidRDefault="00303F50">
            <w:pPr>
              <w:rPr>
                <w:rFonts w:ascii="Arial" w:hAnsi="Arial" w:cs="Arial"/>
                <w:sz w:val="20"/>
                <w:szCs w:val="20"/>
              </w:rPr>
            </w:pPr>
          </w:p>
        </w:tc>
        <w:tc>
          <w:tcPr>
            <w:tcW w:w="5245" w:type="dxa"/>
          </w:tcPr>
          <w:p w:rsidR="005316B8" w:rsidRDefault="009034A2" w:rsidP="006417B4">
            <w:pPr>
              <w:rPr>
                <w:rFonts w:ascii="Arial" w:hAnsi="Arial" w:cs="Arial"/>
                <w:sz w:val="20"/>
                <w:szCs w:val="20"/>
              </w:rPr>
            </w:pPr>
            <w:r w:rsidRPr="009034A2">
              <w:rPr>
                <w:rFonts w:ascii="Arial" w:hAnsi="Arial" w:cs="Arial"/>
                <w:sz w:val="20"/>
                <w:szCs w:val="20"/>
              </w:rPr>
              <w:t xml:space="preserve">U01: </w:t>
            </w:r>
            <w:r w:rsidR="005316B8">
              <w:rPr>
                <w:rFonts w:ascii="Arial" w:hAnsi="Arial" w:cs="Arial"/>
                <w:sz w:val="20"/>
                <w:szCs w:val="20"/>
              </w:rPr>
              <w:t>Student potrafi uzasadnić potrzebę kształtowania określonych kompetencji społecznych i obywatelskich</w:t>
            </w:r>
          </w:p>
          <w:p w:rsidR="005316B8" w:rsidRDefault="005316B8" w:rsidP="006417B4">
            <w:pPr>
              <w:rPr>
                <w:rFonts w:ascii="Arial" w:hAnsi="Arial" w:cs="Arial"/>
                <w:sz w:val="20"/>
                <w:szCs w:val="20"/>
              </w:rPr>
            </w:pPr>
          </w:p>
          <w:p w:rsidR="00800217" w:rsidRDefault="005316B8" w:rsidP="006417B4">
            <w:pPr>
              <w:rPr>
                <w:rFonts w:ascii="Arial" w:hAnsi="Arial" w:cs="Arial"/>
                <w:sz w:val="20"/>
                <w:szCs w:val="20"/>
              </w:rPr>
            </w:pPr>
            <w:r>
              <w:rPr>
                <w:rFonts w:ascii="Arial" w:hAnsi="Arial" w:cs="Arial"/>
                <w:sz w:val="20"/>
                <w:szCs w:val="20"/>
              </w:rPr>
              <w:t xml:space="preserve">U02: Student potrafi </w:t>
            </w:r>
            <w:r w:rsidR="00800217">
              <w:rPr>
                <w:rFonts w:ascii="Arial" w:hAnsi="Arial" w:cs="Arial"/>
                <w:sz w:val="20"/>
                <w:szCs w:val="20"/>
              </w:rPr>
              <w:t>dokonać trafnej i rzetelnej diagnozy stanu i kondycji społeczeństwa obywatelskiego w Polsce i Europie</w:t>
            </w:r>
          </w:p>
          <w:p w:rsidR="00800217" w:rsidRDefault="00800217" w:rsidP="006417B4">
            <w:pPr>
              <w:rPr>
                <w:rFonts w:ascii="Arial" w:hAnsi="Arial" w:cs="Arial"/>
                <w:sz w:val="20"/>
                <w:szCs w:val="20"/>
              </w:rPr>
            </w:pPr>
          </w:p>
          <w:p w:rsidR="00303F50" w:rsidRDefault="005316B8" w:rsidP="006417B4">
            <w:pPr>
              <w:rPr>
                <w:rFonts w:ascii="Arial" w:hAnsi="Arial" w:cs="Arial"/>
                <w:sz w:val="20"/>
                <w:szCs w:val="20"/>
              </w:rPr>
            </w:pPr>
            <w:r>
              <w:rPr>
                <w:rFonts w:ascii="Arial" w:hAnsi="Arial" w:cs="Arial"/>
                <w:sz w:val="20"/>
                <w:szCs w:val="20"/>
              </w:rPr>
              <w:t xml:space="preserve">U03: Student potrafi twórczo interpretować </w:t>
            </w:r>
            <w:r w:rsidR="00973799">
              <w:rPr>
                <w:rFonts w:ascii="Arial" w:hAnsi="Arial" w:cs="Arial"/>
                <w:sz w:val="20"/>
                <w:szCs w:val="20"/>
              </w:rPr>
              <w:t>teoretyczne koncepcje obywatelstwa i proponuje sposoby ich implementacji w praktyce życia społecznego</w:t>
            </w:r>
          </w:p>
        </w:tc>
        <w:tc>
          <w:tcPr>
            <w:tcW w:w="2410" w:type="dxa"/>
          </w:tcPr>
          <w:p w:rsidR="00303F50" w:rsidRDefault="006417B4" w:rsidP="006417B4">
            <w:pPr>
              <w:rPr>
                <w:rFonts w:ascii="Arial" w:hAnsi="Arial" w:cs="Arial"/>
                <w:sz w:val="20"/>
                <w:szCs w:val="20"/>
              </w:rPr>
            </w:pPr>
            <w:r>
              <w:rPr>
                <w:rFonts w:ascii="Arial" w:hAnsi="Arial" w:cs="Arial"/>
                <w:sz w:val="20"/>
                <w:szCs w:val="20"/>
              </w:rPr>
              <w:t>K_U01</w:t>
            </w: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r>
              <w:rPr>
                <w:rFonts w:ascii="Arial" w:hAnsi="Arial" w:cs="Arial"/>
                <w:sz w:val="20"/>
                <w:szCs w:val="20"/>
              </w:rPr>
              <w:t>K_U01, K_U03</w:t>
            </w: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r>
              <w:rPr>
                <w:rFonts w:ascii="Arial" w:hAnsi="Arial" w:cs="Arial"/>
                <w:sz w:val="20"/>
                <w:szCs w:val="20"/>
              </w:rPr>
              <w:t>K_U04</w:t>
            </w:r>
          </w:p>
        </w:tc>
      </w:tr>
    </w:tbl>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1985"/>
        <w:gridCol w:w="5245"/>
        <w:gridCol w:w="2410"/>
      </w:tblGrid>
      <w:tr w:rsidR="00303F50">
        <w:trPr>
          <w:cantSplit/>
          <w:trHeight w:val="800"/>
        </w:trPr>
        <w:tc>
          <w:tcPr>
            <w:tcW w:w="1985" w:type="dxa"/>
            <w:vMerge w:val="restart"/>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Kompetencje społeczne</w:t>
            </w:r>
          </w:p>
        </w:tc>
        <w:tc>
          <w:tcPr>
            <w:tcW w:w="5245"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9034A2" w:rsidTr="009034A2">
        <w:trPr>
          <w:cantSplit/>
          <w:trHeight w:val="1367"/>
        </w:trPr>
        <w:tc>
          <w:tcPr>
            <w:tcW w:w="1985" w:type="dxa"/>
            <w:vMerge/>
          </w:tcPr>
          <w:p w:rsidR="009034A2" w:rsidRDefault="009034A2">
            <w:pPr>
              <w:rPr>
                <w:rFonts w:ascii="Arial" w:hAnsi="Arial" w:cs="Arial"/>
                <w:sz w:val="20"/>
                <w:szCs w:val="20"/>
              </w:rPr>
            </w:pPr>
          </w:p>
        </w:tc>
        <w:tc>
          <w:tcPr>
            <w:tcW w:w="5245" w:type="dxa"/>
          </w:tcPr>
          <w:p w:rsidR="00973799" w:rsidRDefault="009034A2" w:rsidP="006417B4">
            <w:pPr>
              <w:rPr>
                <w:rFonts w:ascii="Arial" w:hAnsi="Arial" w:cs="Arial"/>
                <w:sz w:val="20"/>
                <w:szCs w:val="22"/>
              </w:rPr>
            </w:pPr>
            <w:r>
              <w:rPr>
                <w:rFonts w:ascii="Arial" w:hAnsi="Arial" w:cs="Arial"/>
                <w:sz w:val="20"/>
                <w:szCs w:val="22"/>
              </w:rPr>
              <w:t xml:space="preserve">K01: </w:t>
            </w:r>
            <w:r w:rsidR="00800217">
              <w:rPr>
                <w:rFonts w:ascii="Arial" w:hAnsi="Arial" w:cs="Arial"/>
                <w:sz w:val="20"/>
                <w:szCs w:val="22"/>
              </w:rPr>
              <w:t>Student potrafi diagnozować najważniejsze bariery aktywności w życiu publicznym oraz projektować rozwiązania, mających na celu ich wyeliminowanie</w:t>
            </w:r>
          </w:p>
          <w:p w:rsidR="00973799" w:rsidRDefault="00973799" w:rsidP="006417B4">
            <w:pPr>
              <w:rPr>
                <w:rFonts w:ascii="Arial" w:hAnsi="Arial" w:cs="Arial"/>
                <w:sz w:val="20"/>
                <w:szCs w:val="22"/>
              </w:rPr>
            </w:pPr>
          </w:p>
          <w:p w:rsidR="009034A2" w:rsidRPr="009034A2" w:rsidRDefault="00973799" w:rsidP="006417B4">
            <w:pPr>
              <w:rPr>
                <w:rFonts w:ascii="Arial" w:hAnsi="Arial" w:cs="Arial"/>
                <w:sz w:val="20"/>
                <w:szCs w:val="22"/>
              </w:rPr>
            </w:pPr>
            <w:r>
              <w:rPr>
                <w:rFonts w:ascii="Arial" w:hAnsi="Arial" w:cs="Arial"/>
                <w:sz w:val="20"/>
                <w:szCs w:val="22"/>
              </w:rPr>
              <w:t xml:space="preserve">K02: </w:t>
            </w:r>
            <w:r w:rsidR="00800217">
              <w:rPr>
                <w:rFonts w:ascii="Arial" w:hAnsi="Arial" w:cs="Arial"/>
                <w:sz w:val="20"/>
                <w:szCs w:val="22"/>
              </w:rPr>
              <w:t>Student potrafi uzasadnić wartość postaw prospołecznych i prodemokratycznych dla kondycji społeczeństwa obywatelskiego</w:t>
            </w:r>
          </w:p>
        </w:tc>
        <w:tc>
          <w:tcPr>
            <w:tcW w:w="2410" w:type="dxa"/>
          </w:tcPr>
          <w:p w:rsidR="009034A2" w:rsidRDefault="006417B4" w:rsidP="006417B4">
            <w:pPr>
              <w:rPr>
                <w:rFonts w:ascii="Arial" w:hAnsi="Arial" w:cs="Arial"/>
                <w:sz w:val="20"/>
                <w:szCs w:val="20"/>
              </w:rPr>
            </w:pPr>
            <w:r>
              <w:rPr>
                <w:rFonts w:ascii="Arial" w:hAnsi="Arial" w:cs="Arial"/>
                <w:sz w:val="20"/>
                <w:szCs w:val="20"/>
              </w:rPr>
              <w:t>K_K01, K_K02</w:t>
            </w: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p>
          <w:p w:rsidR="006417B4" w:rsidRDefault="006417B4" w:rsidP="006417B4">
            <w:pPr>
              <w:rPr>
                <w:rFonts w:ascii="Arial" w:hAnsi="Arial" w:cs="Arial"/>
                <w:sz w:val="20"/>
                <w:szCs w:val="20"/>
              </w:rPr>
            </w:pPr>
            <w:r>
              <w:rPr>
                <w:rFonts w:ascii="Arial" w:hAnsi="Arial" w:cs="Arial"/>
                <w:sz w:val="20"/>
                <w:szCs w:val="20"/>
              </w:rPr>
              <w:t>K_K03, K_K04</w:t>
            </w:r>
          </w:p>
        </w:tc>
      </w:tr>
    </w:tbl>
    <w:p w:rsidR="00303F50" w:rsidRDefault="00303F50">
      <w:pPr>
        <w:rPr>
          <w:rFonts w:ascii="Arial" w:hAnsi="Arial" w:cs="Arial"/>
          <w:sz w:val="22"/>
          <w:szCs w:val="16"/>
        </w:rPr>
      </w:pPr>
    </w:p>
    <w:p w:rsidR="00D3363F" w:rsidRDefault="00D3363F" w:rsidP="00D3363F">
      <w:pPr>
        <w:rPr>
          <w:rFonts w:ascii="Arial" w:hAnsi="Arial" w:cs="Arial"/>
          <w:sz w:val="20"/>
          <w:szCs w:val="20"/>
        </w:rPr>
      </w:pPr>
      <w:r>
        <w:rPr>
          <w:rFonts w:ascii="Arial" w:hAnsi="Arial" w:cs="Arial"/>
          <w:color w:val="FF0000"/>
          <w:sz w:val="22"/>
          <w:szCs w:val="16"/>
        </w:rPr>
        <w:t>studia stacjonarne</w:t>
      </w: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D3363F" w:rsidTr="00767E1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D3363F" w:rsidRDefault="00D3363F" w:rsidP="00767E17">
            <w:pPr>
              <w:pStyle w:val="Zawartotabeli"/>
              <w:spacing w:before="57" w:after="57"/>
              <w:ind w:left="45" w:right="137"/>
              <w:jc w:val="center"/>
            </w:pPr>
            <w:r>
              <w:rPr>
                <w:rFonts w:ascii="Arial" w:hAnsi="Arial" w:cs="Arial"/>
                <w:sz w:val="20"/>
                <w:szCs w:val="20"/>
              </w:rPr>
              <w:t>Organizacja</w:t>
            </w:r>
          </w:p>
        </w:tc>
      </w:tr>
      <w:tr w:rsidR="00D3363F" w:rsidTr="00767E1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Wykład</w:t>
            </w:r>
          </w:p>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pacing w:before="57" w:after="57"/>
              <w:jc w:val="center"/>
            </w:pPr>
            <w:r>
              <w:rPr>
                <w:rFonts w:ascii="Arial" w:hAnsi="Arial" w:cs="Arial"/>
                <w:sz w:val="20"/>
                <w:szCs w:val="20"/>
              </w:rPr>
              <w:t>Ćwiczenia w grupach</w:t>
            </w:r>
          </w:p>
        </w:tc>
      </w:tr>
      <w:tr w:rsidR="00D3363F" w:rsidTr="00767E1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r w:rsidR="00D3363F" w:rsidTr="00767E1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15</w:t>
            </w: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bl>
    <w:p w:rsidR="009034A2" w:rsidRDefault="009034A2" w:rsidP="00D3363F">
      <w:pPr>
        <w:rPr>
          <w:rFonts w:ascii="Arial" w:hAnsi="Arial" w:cs="Arial"/>
          <w:color w:val="FF0000"/>
          <w:sz w:val="22"/>
          <w:szCs w:val="16"/>
        </w:rPr>
      </w:pPr>
    </w:p>
    <w:p w:rsidR="006417B4" w:rsidRDefault="006417B4" w:rsidP="00D3363F">
      <w:pPr>
        <w:rPr>
          <w:rFonts w:ascii="Arial" w:hAnsi="Arial" w:cs="Arial"/>
          <w:color w:val="FF0000"/>
          <w:sz w:val="22"/>
          <w:szCs w:val="16"/>
        </w:rPr>
      </w:pPr>
    </w:p>
    <w:p w:rsidR="00D3363F" w:rsidRDefault="00D3363F" w:rsidP="00D3363F">
      <w:pPr>
        <w:rPr>
          <w:rFonts w:ascii="Arial" w:hAnsi="Arial" w:cs="Arial"/>
          <w:sz w:val="20"/>
          <w:szCs w:val="20"/>
        </w:rPr>
      </w:pPr>
      <w:r>
        <w:rPr>
          <w:rFonts w:ascii="Arial" w:hAnsi="Arial" w:cs="Arial"/>
          <w:color w:val="FF0000"/>
          <w:sz w:val="22"/>
          <w:szCs w:val="16"/>
        </w:rPr>
        <w:lastRenderedPageBreak/>
        <w:t>studia niestacjonarne</w:t>
      </w:r>
    </w:p>
    <w:tbl>
      <w:tblPr>
        <w:tblW w:w="0" w:type="auto"/>
        <w:tblInd w:w="-116" w:type="dxa"/>
        <w:tblLayout w:type="fixed"/>
        <w:tblCellMar>
          <w:top w:w="28" w:type="dxa"/>
          <w:left w:w="28" w:type="dxa"/>
          <w:bottom w:w="28" w:type="dxa"/>
          <w:right w:w="28" w:type="dxa"/>
        </w:tblCellMar>
        <w:tblLook w:val="0000"/>
      </w:tblPr>
      <w:tblGrid>
        <w:gridCol w:w="1611"/>
        <w:gridCol w:w="1225"/>
        <w:gridCol w:w="850"/>
        <w:gridCol w:w="272"/>
        <w:gridCol w:w="862"/>
        <w:gridCol w:w="315"/>
        <w:gridCol w:w="819"/>
        <w:gridCol w:w="284"/>
        <w:gridCol w:w="850"/>
        <w:gridCol w:w="284"/>
        <w:gridCol w:w="850"/>
        <w:gridCol w:w="284"/>
        <w:gridCol w:w="850"/>
        <w:gridCol w:w="289"/>
      </w:tblGrid>
      <w:tr w:rsidR="00D3363F" w:rsidTr="00767E17">
        <w:trPr>
          <w:trHeight w:hRule="exact" w:val="424"/>
        </w:trPr>
        <w:tc>
          <w:tcPr>
            <w:tcW w:w="9645" w:type="dxa"/>
            <w:gridSpan w:val="14"/>
            <w:tcBorders>
              <w:top w:val="single" w:sz="1" w:space="0" w:color="C0C0C0"/>
              <w:left w:val="single" w:sz="1" w:space="0" w:color="C0C0C0"/>
              <w:bottom w:val="single" w:sz="1" w:space="0" w:color="C0C0C0"/>
              <w:right w:val="single" w:sz="1" w:space="0" w:color="C0C0C0"/>
            </w:tcBorders>
            <w:shd w:val="clear" w:color="auto" w:fill="DBE5F1"/>
            <w:vAlign w:val="center"/>
          </w:tcPr>
          <w:p w:rsidR="00D3363F" w:rsidRDefault="00D3363F" w:rsidP="00767E17">
            <w:pPr>
              <w:pStyle w:val="Zawartotabeli"/>
              <w:spacing w:before="57" w:after="57"/>
              <w:ind w:left="45" w:right="137"/>
              <w:jc w:val="center"/>
            </w:pPr>
            <w:r>
              <w:rPr>
                <w:rFonts w:ascii="Arial" w:hAnsi="Arial" w:cs="Arial"/>
                <w:sz w:val="20"/>
                <w:szCs w:val="20"/>
              </w:rPr>
              <w:t>Organizacja</w:t>
            </w:r>
          </w:p>
        </w:tc>
      </w:tr>
      <w:tr w:rsidR="00D3363F" w:rsidTr="00767E17">
        <w:trPr>
          <w:trHeight w:val="654"/>
        </w:trPr>
        <w:tc>
          <w:tcPr>
            <w:tcW w:w="1611" w:type="dxa"/>
            <w:vMerge w:val="restart"/>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Wykład</w:t>
            </w:r>
          </w:p>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(W)</w:t>
            </w:r>
          </w:p>
        </w:tc>
        <w:tc>
          <w:tcPr>
            <w:tcW w:w="6809" w:type="dxa"/>
            <w:gridSpan w:val="1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pacing w:before="57" w:after="57"/>
              <w:jc w:val="center"/>
            </w:pPr>
            <w:r>
              <w:rPr>
                <w:rFonts w:ascii="Arial" w:hAnsi="Arial" w:cs="Arial"/>
                <w:sz w:val="20"/>
                <w:szCs w:val="20"/>
              </w:rPr>
              <w:t>Ćwiczenia w grupach</w:t>
            </w:r>
          </w:p>
        </w:tc>
      </w:tr>
      <w:tr w:rsidR="00D3363F" w:rsidTr="00767E17">
        <w:tblPrEx>
          <w:tblCellMar>
            <w:top w:w="0" w:type="dxa"/>
            <w:left w:w="0" w:type="dxa"/>
            <w:bottom w:w="0" w:type="dxa"/>
            <w:right w:w="0" w:type="dxa"/>
          </w:tblCellMar>
        </w:tblPrEx>
        <w:trPr>
          <w:trHeight w:val="477"/>
        </w:trPr>
        <w:tc>
          <w:tcPr>
            <w:tcW w:w="1611" w:type="dxa"/>
            <w:vMerge/>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napToGrid w:val="0"/>
              <w:spacing w:before="57" w:after="57"/>
              <w:jc w:val="center"/>
              <w:rPr>
                <w:rFonts w:ascii="Arial" w:hAnsi="Arial" w:cs="Arial"/>
                <w:sz w:val="20"/>
                <w:szCs w:val="20"/>
              </w:rPr>
            </w:pPr>
          </w:p>
        </w:tc>
        <w:tc>
          <w:tcPr>
            <w:tcW w:w="1225" w:type="dxa"/>
            <w:vMerge/>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62"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19"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850" w:type="dxa"/>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E</w:t>
            </w:r>
          </w:p>
        </w:tc>
        <w:tc>
          <w:tcPr>
            <w:tcW w:w="289" w:type="dxa"/>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r w:rsidR="00D3363F" w:rsidTr="00767E17">
        <w:tblPrEx>
          <w:tblCellMar>
            <w:top w:w="0" w:type="dxa"/>
            <w:left w:w="0" w:type="dxa"/>
            <w:bottom w:w="0" w:type="dxa"/>
            <w:right w:w="0" w:type="dxa"/>
          </w:tblCellMar>
        </w:tblPrEx>
        <w:trPr>
          <w:trHeight w:val="499"/>
        </w:trPr>
        <w:tc>
          <w:tcPr>
            <w:tcW w:w="1611" w:type="dxa"/>
            <w:tcBorders>
              <w:top w:val="single" w:sz="1" w:space="0" w:color="C0C0C0"/>
              <w:left w:val="single" w:sz="1" w:space="0" w:color="C0C0C0"/>
              <w:bottom w:val="single" w:sz="1" w:space="0" w:color="C0C0C0"/>
            </w:tcBorders>
            <w:shd w:val="clear" w:color="auto" w:fill="DBE5F1"/>
            <w:vAlign w:val="center"/>
          </w:tcPr>
          <w:p w:rsidR="00D3363F" w:rsidRDefault="00D3363F" w:rsidP="00767E17">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tcBorders>
              <w:top w:val="single" w:sz="1" w:space="0" w:color="C0C0C0"/>
              <w:left w:val="single" w:sz="1" w:space="0" w:color="C0C0C0"/>
              <w:bottom w:val="single" w:sz="1" w:space="0" w:color="C0C0C0"/>
            </w:tcBorders>
            <w:shd w:val="clear" w:color="auto" w:fill="auto"/>
            <w:vAlign w:val="center"/>
          </w:tcPr>
          <w:p w:rsidR="00D3363F" w:rsidRDefault="00800217" w:rsidP="00767E17">
            <w:pPr>
              <w:pStyle w:val="Zawartotabeli"/>
              <w:snapToGrid w:val="0"/>
              <w:spacing w:before="57" w:after="57"/>
              <w:jc w:val="center"/>
              <w:rPr>
                <w:rFonts w:ascii="Arial" w:hAnsi="Arial" w:cs="Arial"/>
                <w:sz w:val="20"/>
                <w:szCs w:val="20"/>
              </w:rPr>
            </w:pPr>
            <w:r>
              <w:rPr>
                <w:rFonts w:ascii="Arial" w:hAnsi="Arial" w:cs="Arial"/>
                <w:sz w:val="20"/>
                <w:szCs w:val="20"/>
              </w:rPr>
              <w:t>1</w:t>
            </w:r>
            <w:r w:rsidR="00F1123D">
              <w:rPr>
                <w:rFonts w:ascii="Arial" w:hAnsi="Arial" w:cs="Arial"/>
                <w:sz w:val="20"/>
                <w:szCs w:val="20"/>
              </w:rPr>
              <w:t>0</w:t>
            </w:r>
          </w:p>
        </w:tc>
        <w:tc>
          <w:tcPr>
            <w:tcW w:w="1122"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77" w:type="dxa"/>
            <w:gridSpan w:val="2"/>
            <w:tcBorders>
              <w:top w:val="single" w:sz="1" w:space="0" w:color="C0C0C0"/>
              <w:left w:val="single" w:sz="1" w:space="0" w:color="C0C0C0"/>
              <w:bottom w:val="single" w:sz="1" w:space="0" w:color="C0C0C0"/>
            </w:tcBorders>
            <w:shd w:val="clear" w:color="auto" w:fill="auto"/>
            <w:vAlign w:val="center"/>
          </w:tcPr>
          <w:p w:rsidR="00D3363F" w:rsidRDefault="00F1123D" w:rsidP="00767E17">
            <w:pPr>
              <w:pStyle w:val="Zawartotabeli"/>
              <w:snapToGrid w:val="0"/>
              <w:spacing w:before="57" w:after="57"/>
              <w:jc w:val="center"/>
              <w:rPr>
                <w:rFonts w:ascii="Arial" w:hAnsi="Arial" w:cs="Arial"/>
                <w:sz w:val="20"/>
                <w:szCs w:val="20"/>
              </w:rPr>
            </w:pPr>
            <w:r>
              <w:rPr>
                <w:rFonts w:ascii="Arial" w:hAnsi="Arial" w:cs="Arial"/>
                <w:sz w:val="20"/>
                <w:szCs w:val="20"/>
              </w:rPr>
              <w:t>5</w:t>
            </w:r>
          </w:p>
        </w:tc>
        <w:tc>
          <w:tcPr>
            <w:tcW w:w="1103"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4" w:type="dxa"/>
            <w:gridSpan w:val="2"/>
            <w:tcBorders>
              <w:top w:val="single" w:sz="1" w:space="0" w:color="C0C0C0"/>
              <w:left w:val="single" w:sz="1" w:space="0" w:color="C0C0C0"/>
              <w:bottom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c>
          <w:tcPr>
            <w:tcW w:w="1139" w:type="dxa"/>
            <w:gridSpan w:val="2"/>
            <w:tcBorders>
              <w:top w:val="single" w:sz="1" w:space="0" w:color="C0C0C0"/>
              <w:left w:val="single" w:sz="1" w:space="0" w:color="C0C0C0"/>
              <w:bottom w:val="single" w:sz="1" w:space="0" w:color="C0C0C0"/>
              <w:right w:val="single" w:sz="1" w:space="0" w:color="C0C0C0"/>
            </w:tcBorders>
            <w:shd w:val="clear" w:color="auto" w:fill="auto"/>
            <w:vAlign w:val="center"/>
          </w:tcPr>
          <w:p w:rsidR="00D3363F" w:rsidRDefault="00D3363F" w:rsidP="00767E17">
            <w:pPr>
              <w:pStyle w:val="Zawartotabeli"/>
              <w:snapToGrid w:val="0"/>
              <w:spacing w:before="57" w:after="57"/>
              <w:jc w:val="center"/>
              <w:rPr>
                <w:rFonts w:ascii="Arial" w:hAnsi="Arial" w:cs="Arial"/>
                <w:sz w:val="20"/>
                <w:szCs w:val="20"/>
              </w:rPr>
            </w:pPr>
          </w:p>
        </w:tc>
      </w:tr>
    </w:tbl>
    <w:p w:rsidR="00D3363F" w:rsidRDefault="00D3363F">
      <w:pPr>
        <w:rPr>
          <w:rFonts w:ascii="Arial" w:hAnsi="Arial" w:cs="Arial"/>
          <w:sz w:val="22"/>
          <w:szCs w:val="16"/>
        </w:rPr>
      </w:pPr>
    </w:p>
    <w:p w:rsidR="00303F50" w:rsidRDefault="00303F50">
      <w:pPr>
        <w:rPr>
          <w:rFonts w:ascii="Arial" w:hAnsi="Arial" w:cs="Arial"/>
          <w:sz w:val="22"/>
          <w:szCs w:val="14"/>
        </w:rPr>
      </w:pPr>
      <w:r>
        <w:rPr>
          <w:rFonts w:ascii="Arial" w:hAnsi="Arial" w:cs="Arial"/>
          <w:sz w:val="22"/>
          <w:szCs w:val="14"/>
        </w:rPr>
        <w:t>Opis metod prowadzenia zajęć</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Tr="00D3363F">
        <w:trPr>
          <w:trHeight w:val="1186"/>
        </w:trPr>
        <w:tc>
          <w:tcPr>
            <w:tcW w:w="9622" w:type="dxa"/>
          </w:tcPr>
          <w:p w:rsidR="00D3363F" w:rsidRDefault="00320444">
            <w:pPr>
              <w:pStyle w:val="Zawartotabeli"/>
              <w:rPr>
                <w:rFonts w:ascii="Arial" w:hAnsi="Arial" w:cs="Arial"/>
                <w:sz w:val="22"/>
                <w:szCs w:val="16"/>
              </w:rPr>
            </w:pPr>
            <w:r>
              <w:rPr>
                <w:rFonts w:ascii="Arial" w:hAnsi="Arial" w:cs="Arial"/>
                <w:sz w:val="22"/>
                <w:szCs w:val="16"/>
              </w:rPr>
              <w:t xml:space="preserve">Wykład konwersatoryjny, </w:t>
            </w:r>
            <w:r w:rsidRPr="00F93D8F">
              <w:rPr>
                <w:rFonts w:ascii="Arial" w:hAnsi="Arial" w:cs="Arial"/>
                <w:sz w:val="22"/>
                <w:szCs w:val="16"/>
              </w:rPr>
              <w:t>którego celem jest zwrócenie uwagi studenta na określoną liczbę problemów</w:t>
            </w:r>
            <w:r>
              <w:rPr>
                <w:rFonts w:ascii="Arial" w:hAnsi="Arial" w:cs="Arial"/>
                <w:sz w:val="22"/>
                <w:szCs w:val="16"/>
              </w:rPr>
              <w:t xml:space="preserve"> związanych z tematyką zajęć.</w:t>
            </w:r>
          </w:p>
          <w:p w:rsidR="00234E0D" w:rsidRDefault="00234E0D" w:rsidP="00811761">
            <w:pPr>
              <w:pStyle w:val="Zawartotabeli"/>
              <w:rPr>
                <w:rFonts w:ascii="Arial" w:hAnsi="Arial" w:cs="Arial"/>
                <w:sz w:val="22"/>
                <w:szCs w:val="16"/>
              </w:rPr>
            </w:pPr>
            <w:r>
              <w:rPr>
                <w:rFonts w:ascii="Arial" w:hAnsi="Arial" w:cs="Arial"/>
                <w:sz w:val="22"/>
                <w:szCs w:val="16"/>
              </w:rPr>
              <w:t xml:space="preserve">Ćwiczenia: zajęcia warsztatowe poświęcone </w:t>
            </w:r>
            <w:r w:rsidR="00811761">
              <w:rPr>
                <w:rFonts w:ascii="Arial" w:hAnsi="Arial" w:cs="Arial"/>
                <w:sz w:val="22"/>
                <w:szCs w:val="16"/>
              </w:rPr>
              <w:t>dyskusji nad najważniejszymi zagadnieniami związanymi z tematyką kursu.</w:t>
            </w:r>
          </w:p>
        </w:tc>
      </w:tr>
    </w:tbl>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r>
        <w:rPr>
          <w:rFonts w:ascii="Arial" w:hAnsi="Arial" w:cs="Arial"/>
          <w:sz w:val="22"/>
          <w:szCs w:val="16"/>
        </w:rPr>
        <w:t xml:space="preserve">Formy sprawdzania efektów </w:t>
      </w:r>
      <w:r w:rsidR="00100620">
        <w:rPr>
          <w:rFonts w:ascii="Arial" w:hAnsi="Arial" w:cs="Arial"/>
          <w:sz w:val="22"/>
          <w:szCs w:val="16"/>
        </w:rPr>
        <w:t>uczenia się</w:t>
      </w:r>
    </w:p>
    <w:p w:rsidR="00303F50" w:rsidRDefault="00303F50">
      <w:pPr>
        <w:pStyle w:val="Zawartotabeli"/>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6E6FF"/>
        <w:tblLook w:val="04A0"/>
      </w:tblPr>
      <w:tblGrid>
        <w:gridCol w:w="962"/>
        <w:gridCol w:w="666"/>
        <w:gridCol w:w="666"/>
        <w:gridCol w:w="666"/>
        <w:gridCol w:w="666"/>
        <w:gridCol w:w="666"/>
        <w:gridCol w:w="666"/>
        <w:gridCol w:w="666"/>
        <w:gridCol w:w="666"/>
        <w:gridCol w:w="564"/>
        <w:gridCol w:w="769"/>
        <w:gridCol w:w="666"/>
        <w:gridCol w:w="666"/>
        <w:gridCol w:w="666"/>
      </w:tblGrid>
      <w:tr w:rsidR="00303F50">
        <w:trPr>
          <w:cantSplit/>
          <w:trHeight w:val="1616"/>
        </w:trPr>
        <w:tc>
          <w:tcPr>
            <w:tcW w:w="962" w:type="dxa"/>
            <w:tcBorders>
              <w:bottom w:val="single" w:sz="4" w:space="0" w:color="95B3D7"/>
            </w:tcBorders>
            <w:shd w:val="clear" w:color="auto" w:fill="DBE5F1"/>
            <w:textDirection w:val="btLr"/>
            <w:vAlign w:val="center"/>
          </w:tcPr>
          <w:p w:rsidR="00303F50" w:rsidRDefault="00303F50">
            <w:pPr>
              <w:ind w:left="113" w:right="113"/>
              <w:jc w:val="center"/>
              <w:rPr>
                <w:rFonts w:ascii="Arial" w:hAnsi="Arial" w:cs="Arial"/>
                <w:sz w:val="20"/>
                <w:szCs w:val="20"/>
              </w:rPr>
            </w:pP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Gry dydaktyczne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Ćwiczenia w szkole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Zajęcia terenowe</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Praca laboratoryjna</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Projekt indywidualny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Projekt grupowy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Udział w dyskusji</w:t>
            </w:r>
          </w:p>
        </w:tc>
        <w:tc>
          <w:tcPr>
            <w:tcW w:w="564"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Referat</w:t>
            </w:r>
          </w:p>
        </w:tc>
        <w:tc>
          <w:tcPr>
            <w:tcW w:w="769"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Praca pisemna (esej)</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Egzamin ustny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Egzamin pisemny</w:t>
            </w:r>
          </w:p>
        </w:tc>
        <w:tc>
          <w:tcPr>
            <w:tcW w:w="666" w:type="dxa"/>
            <w:shd w:val="clear" w:color="auto" w:fill="DBE5F1"/>
            <w:textDirection w:val="btLr"/>
            <w:vAlign w:val="center"/>
          </w:tcPr>
          <w:p w:rsidR="00303F50" w:rsidRDefault="00303F50">
            <w:pPr>
              <w:ind w:left="113" w:right="113"/>
              <w:jc w:val="center"/>
              <w:rPr>
                <w:rFonts w:ascii="Arial" w:hAnsi="Arial" w:cs="Arial"/>
                <w:sz w:val="20"/>
                <w:szCs w:val="20"/>
              </w:rPr>
            </w:pPr>
            <w:r>
              <w:rPr>
                <w:rFonts w:ascii="Arial" w:hAnsi="Arial" w:cs="Arial"/>
                <w:sz w:val="20"/>
                <w:szCs w:val="20"/>
              </w:rPr>
              <w:t>Inne</w:t>
            </w:r>
          </w:p>
        </w:tc>
      </w:tr>
      <w:tr w:rsidR="00234E0D">
        <w:trPr>
          <w:cantSplit/>
          <w:trHeight w:val="244"/>
        </w:trPr>
        <w:tc>
          <w:tcPr>
            <w:tcW w:w="962" w:type="dxa"/>
            <w:shd w:val="clear" w:color="auto" w:fill="DBE5F1"/>
            <w:vAlign w:val="center"/>
          </w:tcPr>
          <w:p w:rsidR="00234E0D" w:rsidRDefault="00234E0D">
            <w:pPr>
              <w:pStyle w:val="Tekstdymka1"/>
              <w:jc w:val="center"/>
              <w:rPr>
                <w:rFonts w:ascii="Arial" w:hAnsi="Arial" w:cs="Arial"/>
                <w:sz w:val="20"/>
                <w:szCs w:val="20"/>
              </w:rPr>
            </w:pPr>
            <w:r>
              <w:rPr>
                <w:rFonts w:ascii="Arial" w:hAnsi="Arial" w:cs="Arial"/>
                <w:sz w:val="20"/>
                <w:szCs w:val="20"/>
              </w:rPr>
              <w:t>W01</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W02</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44"/>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W03</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U01</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44"/>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U02</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U03</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U04</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U05</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K01</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K02</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r w:rsidR="00234E0D">
        <w:trPr>
          <w:cantSplit/>
          <w:trHeight w:val="259"/>
        </w:trPr>
        <w:tc>
          <w:tcPr>
            <w:tcW w:w="962" w:type="dxa"/>
            <w:shd w:val="clear" w:color="auto" w:fill="DBE5F1"/>
            <w:vAlign w:val="center"/>
          </w:tcPr>
          <w:p w:rsidR="00234E0D" w:rsidRDefault="00234E0D">
            <w:pPr>
              <w:jc w:val="center"/>
              <w:rPr>
                <w:rFonts w:ascii="Arial" w:hAnsi="Arial" w:cs="Arial"/>
                <w:sz w:val="20"/>
                <w:szCs w:val="20"/>
              </w:rPr>
            </w:pPr>
            <w:r>
              <w:rPr>
                <w:rFonts w:ascii="Arial" w:hAnsi="Arial" w:cs="Arial"/>
                <w:sz w:val="20"/>
                <w:szCs w:val="20"/>
              </w:rPr>
              <w:t>K03</w:t>
            </w: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rsidP="00785E97">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666" w:type="dxa"/>
            <w:shd w:val="clear" w:color="auto" w:fill="FFFFFF"/>
          </w:tcPr>
          <w:p w:rsidR="00234E0D" w:rsidRDefault="00234E0D">
            <w:pPr>
              <w:rPr>
                <w:rFonts w:ascii="Arial" w:hAnsi="Arial" w:cs="Arial"/>
                <w:sz w:val="22"/>
              </w:rPr>
            </w:pPr>
            <w:r>
              <w:rPr>
                <w:rFonts w:ascii="Arial" w:hAnsi="Arial" w:cs="Arial"/>
                <w:sz w:val="22"/>
              </w:rPr>
              <w:t>X</w:t>
            </w:r>
          </w:p>
        </w:tc>
        <w:tc>
          <w:tcPr>
            <w:tcW w:w="564" w:type="dxa"/>
            <w:shd w:val="clear" w:color="auto" w:fill="FFFFFF"/>
          </w:tcPr>
          <w:p w:rsidR="00234E0D" w:rsidRDefault="00234E0D">
            <w:pPr>
              <w:rPr>
                <w:rFonts w:ascii="Arial" w:hAnsi="Arial" w:cs="Arial"/>
                <w:sz w:val="22"/>
              </w:rPr>
            </w:pPr>
          </w:p>
        </w:tc>
        <w:tc>
          <w:tcPr>
            <w:tcW w:w="769"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c>
          <w:tcPr>
            <w:tcW w:w="666" w:type="dxa"/>
            <w:shd w:val="clear" w:color="auto" w:fill="FFFFFF"/>
          </w:tcPr>
          <w:p w:rsidR="00234E0D" w:rsidRDefault="00234E0D">
            <w:pPr>
              <w:rPr>
                <w:rFonts w:ascii="Arial" w:hAnsi="Arial" w:cs="Arial"/>
                <w:sz w:val="22"/>
              </w:rPr>
            </w:pPr>
          </w:p>
        </w:tc>
      </w:tr>
    </w:tbl>
    <w:p w:rsidR="00303F50" w:rsidRDefault="00303F50">
      <w:pPr>
        <w:pStyle w:val="Zawartotabeli"/>
        <w:rPr>
          <w:rFonts w:ascii="Arial" w:hAnsi="Arial" w:cs="Arial"/>
          <w:sz w:val="22"/>
          <w:szCs w:val="16"/>
        </w:rPr>
      </w:pPr>
    </w:p>
    <w:p w:rsidR="00303F50" w:rsidRDefault="00303F50">
      <w:pPr>
        <w:pStyle w:val="Zawartotabeli"/>
        <w:rPr>
          <w:rFonts w:ascii="Arial" w:hAnsi="Arial" w:cs="Arial"/>
          <w:sz w:val="22"/>
          <w:szCs w:val="16"/>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Layout w:type="fixed"/>
        <w:tblCellMar>
          <w:top w:w="28" w:type="dxa"/>
          <w:left w:w="28" w:type="dxa"/>
          <w:bottom w:w="28" w:type="dxa"/>
          <w:right w:w="28" w:type="dxa"/>
        </w:tblCellMar>
        <w:tblLook w:val="0000"/>
      </w:tblPr>
      <w:tblGrid>
        <w:gridCol w:w="1941"/>
        <w:gridCol w:w="7699"/>
      </w:tblGrid>
      <w:tr w:rsidR="00303F50">
        <w:tc>
          <w:tcPr>
            <w:tcW w:w="1941" w:type="dxa"/>
            <w:shd w:val="clear" w:color="auto" w:fill="DBE5F1"/>
            <w:vAlign w:val="center"/>
          </w:tcPr>
          <w:p w:rsidR="00303F50" w:rsidRDefault="00303F50">
            <w:pPr>
              <w:pStyle w:val="Zawartotabeli"/>
              <w:spacing w:before="57" w:after="57"/>
              <w:jc w:val="center"/>
              <w:rPr>
                <w:rFonts w:ascii="Arial" w:hAnsi="Arial" w:cs="Arial"/>
                <w:sz w:val="20"/>
                <w:szCs w:val="20"/>
              </w:rPr>
            </w:pPr>
            <w:r>
              <w:rPr>
                <w:rFonts w:ascii="Arial" w:hAnsi="Arial" w:cs="Arial"/>
                <w:sz w:val="20"/>
                <w:szCs w:val="20"/>
              </w:rPr>
              <w:t>Kryteria oceny</w:t>
            </w:r>
          </w:p>
        </w:tc>
        <w:tc>
          <w:tcPr>
            <w:tcW w:w="7699" w:type="dxa"/>
          </w:tcPr>
          <w:p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Warunkiem uzyskania pozytywnej oceny są:</w:t>
            </w:r>
          </w:p>
          <w:p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 obecność na zajęciach</w:t>
            </w:r>
          </w:p>
          <w:p w:rsidR="00D3363F" w:rsidRPr="00F93D8F" w:rsidRDefault="00D3363F" w:rsidP="00D3363F">
            <w:pPr>
              <w:spacing w:line="276" w:lineRule="auto"/>
              <w:rPr>
                <w:rFonts w:ascii="Arial" w:hAnsi="Arial" w:cs="Arial"/>
                <w:sz w:val="22"/>
                <w:szCs w:val="22"/>
              </w:rPr>
            </w:pPr>
            <w:r w:rsidRPr="00F93D8F">
              <w:rPr>
                <w:rFonts w:ascii="Arial" w:hAnsi="Arial" w:cs="Arial"/>
                <w:sz w:val="22"/>
                <w:szCs w:val="22"/>
              </w:rPr>
              <w:t>- merytoryczny udział w dyskusjach</w:t>
            </w:r>
          </w:p>
          <w:p w:rsidR="00303F50" w:rsidRPr="00234E0D" w:rsidRDefault="00D3363F" w:rsidP="00234E0D">
            <w:pPr>
              <w:spacing w:line="276" w:lineRule="auto"/>
              <w:rPr>
                <w:rFonts w:ascii="Arial" w:hAnsi="Arial" w:cs="Arial"/>
                <w:sz w:val="22"/>
                <w:szCs w:val="22"/>
              </w:rPr>
            </w:pPr>
            <w:r w:rsidRPr="00F93D8F">
              <w:rPr>
                <w:rFonts w:ascii="Arial" w:hAnsi="Arial" w:cs="Arial"/>
                <w:sz w:val="22"/>
                <w:szCs w:val="22"/>
              </w:rPr>
              <w:t>- zaangażowanie w pracę nad projektem</w:t>
            </w:r>
            <w:r w:rsidR="00320444">
              <w:rPr>
                <w:rFonts w:ascii="Arial" w:hAnsi="Arial" w:cs="Arial"/>
                <w:sz w:val="22"/>
                <w:szCs w:val="22"/>
              </w:rPr>
              <w:t>(</w:t>
            </w:r>
            <w:r w:rsidR="00234E0D">
              <w:rPr>
                <w:rFonts w:ascii="Arial" w:hAnsi="Arial" w:cs="Arial"/>
                <w:sz w:val="22"/>
                <w:szCs w:val="22"/>
              </w:rPr>
              <w:t>zaliczenie z oceną</w:t>
            </w:r>
            <w:r w:rsidR="00306B95">
              <w:rPr>
                <w:rFonts w:ascii="Arial" w:hAnsi="Arial" w:cs="Arial"/>
                <w:sz w:val="22"/>
                <w:szCs w:val="22"/>
              </w:rPr>
              <w:t>: na podstawie przygotowanego projektu</w:t>
            </w:r>
            <w:r w:rsidR="00320444">
              <w:rPr>
                <w:rFonts w:ascii="Arial" w:hAnsi="Arial" w:cs="Arial"/>
                <w:sz w:val="22"/>
                <w:szCs w:val="22"/>
              </w:rPr>
              <w:t>)</w:t>
            </w:r>
          </w:p>
        </w:tc>
      </w:tr>
      <w:tr w:rsidR="00303F50">
        <w:tblPrEx>
          <w:shd w:val="clear" w:color="auto" w:fill="auto"/>
        </w:tblPrEx>
        <w:trPr>
          <w:trHeight w:val="1089"/>
        </w:trPr>
        <w:tc>
          <w:tcPr>
            <w:tcW w:w="1941" w:type="dxa"/>
            <w:shd w:val="clear" w:color="auto" w:fill="DBE5F1"/>
            <w:vAlign w:val="center"/>
          </w:tcPr>
          <w:p w:rsidR="00303F50" w:rsidRDefault="00303F50">
            <w:pPr>
              <w:autoSpaceDE/>
              <w:spacing w:after="57"/>
              <w:jc w:val="center"/>
              <w:rPr>
                <w:rFonts w:ascii="Arial" w:hAnsi="Arial" w:cs="Arial"/>
                <w:sz w:val="20"/>
                <w:szCs w:val="20"/>
              </w:rPr>
            </w:pPr>
            <w:r>
              <w:rPr>
                <w:rFonts w:ascii="Arial" w:hAnsi="Arial" w:cs="Arial"/>
                <w:sz w:val="20"/>
                <w:szCs w:val="20"/>
              </w:rPr>
              <w:t>Uwagi</w:t>
            </w:r>
          </w:p>
        </w:tc>
        <w:tc>
          <w:tcPr>
            <w:tcW w:w="7699" w:type="dxa"/>
          </w:tcPr>
          <w:p w:rsidR="00303F50" w:rsidRDefault="00303F50">
            <w:pPr>
              <w:pStyle w:val="Zawartotabeli"/>
              <w:spacing w:before="57" w:after="57"/>
              <w:rPr>
                <w:rFonts w:ascii="Arial" w:hAnsi="Arial" w:cs="Arial"/>
                <w:sz w:val="22"/>
                <w:szCs w:val="16"/>
              </w:rPr>
            </w:pPr>
          </w:p>
          <w:p w:rsidR="00303F50" w:rsidRDefault="00303F50">
            <w:pPr>
              <w:pStyle w:val="Zawartotabeli"/>
              <w:spacing w:before="57" w:after="57"/>
              <w:rPr>
                <w:rFonts w:ascii="Arial" w:hAnsi="Arial" w:cs="Arial"/>
                <w:sz w:val="22"/>
                <w:szCs w:val="16"/>
              </w:rPr>
            </w:pPr>
          </w:p>
        </w:tc>
      </w:tr>
    </w:tbl>
    <w:p w:rsidR="00303F50" w:rsidRDefault="00303F50">
      <w:pPr>
        <w:rPr>
          <w:rFonts w:ascii="Arial" w:hAnsi="Arial" w:cs="Arial"/>
          <w:sz w:val="22"/>
          <w:szCs w:val="16"/>
        </w:rPr>
      </w:pPr>
    </w:p>
    <w:p w:rsidR="00303F50" w:rsidRDefault="00303F50">
      <w:pPr>
        <w:rPr>
          <w:rFonts w:ascii="Arial" w:hAnsi="Arial" w:cs="Arial"/>
          <w:sz w:val="22"/>
          <w:szCs w:val="16"/>
        </w:rPr>
      </w:pPr>
    </w:p>
    <w:p w:rsidR="00CD2F6F" w:rsidRDefault="00CD2F6F">
      <w:pPr>
        <w:rPr>
          <w:rFonts w:ascii="Arial" w:hAnsi="Arial" w:cs="Arial"/>
          <w:sz w:val="22"/>
          <w:szCs w:val="22"/>
        </w:rPr>
      </w:pPr>
    </w:p>
    <w:p w:rsidR="00CD2F6F" w:rsidRDefault="00CD2F6F">
      <w:pPr>
        <w:rPr>
          <w:rFonts w:ascii="Arial" w:hAnsi="Arial" w:cs="Arial"/>
          <w:sz w:val="22"/>
          <w:szCs w:val="22"/>
        </w:rPr>
      </w:pPr>
    </w:p>
    <w:p w:rsidR="00303F50" w:rsidRDefault="00303F50">
      <w:pPr>
        <w:rPr>
          <w:rFonts w:ascii="Arial" w:hAnsi="Arial" w:cs="Arial"/>
          <w:sz w:val="22"/>
          <w:szCs w:val="22"/>
        </w:rPr>
      </w:pPr>
      <w:r>
        <w:rPr>
          <w:rFonts w:ascii="Arial" w:hAnsi="Arial" w:cs="Arial"/>
          <w:sz w:val="22"/>
          <w:szCs w:val="22"/>
        </w:rPr>
        <w:lastRenderedPageBreak/>
        <w:t>Treści merytoryczne (wykaz tematów)</w:t>
      </w:r>
    </w:p>
    <w:p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RPr="00DF4182">
        <w:trPr>
          <w:trHeight w:val="1136"/>
        </w:trPr>
        <w:tc>
          <w:tcPr>
            <w:tcW w:w="9622" w:type="dxa"/>
          </w:tcPr>
          <w:p w:rsidR="00303F50" w:rsidRDefault="00CD2F6F"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 xml:space="preserve">Klasyczne koncepcje </w:t>
            </w:r>
            <w:r w:rsidR="00234E0D">
              <w:rPr>
                <w:rFonts w:ascii="Arial" w:hAnsi="Arial" w:cs="Arial"/>
                <w:sz w:val="20"/>
                <w:szCs w:val="20"/>
              </w:rPr>
              <w:t>społeczeństwa obywatelskiego.</w:t>
            </w:r>
            <w:r w:rsidR="00FC17FB">
              <w:rPr>
                <w:rFonts w:ascii="Arial" w:hAnsi="Arial" w:cs="Arial"/>
                <w:sz w:val="20"/>
                <w:szCs w:val="20"/>
              </w:rPr>
              <w:t xml:space="preserve"> Historia idei społeczeństwa obywatelskiego.</w:t>
            </w:r>
          </w:p>
          <w:p w:rsidR="00234E0D" w:rsidRDefault="00234E0D" w:rsidP="00234E0D">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Nowożytne idee społeczeństwa obywatelskiego.</w:t>
            </w:r>
          </w:p>
          <w:p w:rsidR="00FC17FB" w:rsidRDefault="00FC17FB" w:rsidP="00234E0D">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Wskaźniki i wymiary obywatelskości: próba operacjonalizacji pojęcia „społeczeństwo obywatelskie”.</w:t>
            </w:r>
          </w:p>
          <w:p w:rsidR="00234E0D" w:rsidRDefault="00CD2F6F"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 xml:space="preserve">Wzory postaw demokratycznych i obywatelskich – przegląd koncepcji współczesnych. </w:t>
            </w:r>
          </w:p>
          <w:p w:rsidR="00234E0D" w:rsidRDefault="00234E0D"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Społeczne, polityczne, ekonomiczne i kulturowe uwarunkowania rozwoju społeczeństwa obywatelskiego.</w:t>
            </w:r>
          </w:p>
          <w:p w:rsidR="00FC17FB" w:rsidRDefault="00FC17FB" w:rsidP="00FC17FB">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Społeczeństwo obywatelskie a proces konsolidacji demokracji. Demokratyczna kultura polityczna a jakość demokracji.</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Koncepcje „dobrego” obywatelstwa. Komponenty postaw obywatelskich. Wzór demokraty. Krytyczne obywatelstwo.</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Formy uczestnictwa obywateli w życiu publicznym. Konwencjonalna i niekonwencjonalna partycypacja polityczna. Nowe formy obywatelstwa</w:t>
            </w:r>
            <w:r w:rsidR="00636021">
              <w:rPr>
                <w:rFonts w:ascii="Arial" w:hAnsi="Arial" w:cs="Arial"/>
                <w:sz w:val="20"/>
                <w:szCs w:val="20"/>
              </w:rPr>
              <w:t xml:space="preserve"> – partycypacja wirtualna.</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Społeczeństwo obywatelskie jako trzeci sektor. Instytucje społeczeństwa obywatelskiego.</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Uwarunkowania postaw obywatelskich: kapitał społeczny i kultura zaufania.</w:t>
            </w:r>
          </w:p>
          <w:p w:rsidR="00FC17FB" w:rsidRDefault="00FC17FB" w:rsidP="009034A2">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Kondycja społeczeństw obywatelskich we współczesnej Polsce i Europie. Współczesne style życia a społeczeństwo obywatelskie. Depolityzacja stylu życia.</w:t>
            </w:r>
          </w:p>
          <w:p w:rsidR="00486304" w:rsidRPr="00A42441" w:rsidRDefault="00636021" w:rsidP="00636021">
            <w:pPr>
              <w:pStyle w:val="Tekstdymka1"/>
              <w:numPr>
                <w:ilvl w:val="0"/>
                <w:numId w:val="7"/>
              </w:numPr>
              <w:spacing w:line="276" w:lineRule="auto"/>
              <w:ind w:left="639" w:hanging="567"/>
              <w:rPr>
                <w:rFonts w:ascii="Arial" w:hAnsi="Arial" w:cs="Arial"/>
                <w:sz w:val="20"/>
                <w:szCs w:val="20"/>
              </w:rPr>
            </w:pPr>
            <w:r>
              <w:rPr>
                <w:rFonts w:ascii="Arial" w:hAnsi="Arial" w:cs="Arial"/>
                <w:sz w:val="20"/>
                <w:szCs w:val="20"/>
              </w:rPr>
              <w:t>Innowacje demokratyczne. Budżet obywatelski – ewolucja, cele, społeczne implikacje. Panele i sondaże deliberacyjne.</w:t>
            </w:r>
          </w:p>
        </w:tc>
      </w:tr>
    </w:tbl>
    <w:p w:rsidR="00303F50" w:rsidRDefault="00303F50">
      <w:pPr>
        <w:rPr>
          <w:rFonts w:ascii="Arial" w:hAnsi="Arial" w:cs="Arial"/>
          <w:sz w:val="22"/>
          <w:szCs w:val="16"/>
        </w:rPr>
      </w:pPr>
    </w:p>
    <w:p w:rsidR="00303F50" w:rsidRDefault="00303F50">
      <w:pPr>
        <w:rPr>
          <w:rFonts w:ascii="Arial" w:hAnsi="Arial" w:cs="Arial"/>
          <w:sz w:val="22"/>
          <w:szCs w:val="22"/>
        </w:rPr>
      </w:pPr>
      <w:r>
        <w:rPr>
          <w:rFonts w:ascii="Arial" w:hAnsi="Arial" w:cs="Arial"/>
          <w:sz w:val="22"/>
          <w:szCs w:val="22"/>
        </w:rPr>
        <w:t>Wykaz literatury podstawowej</w:t>
      </w:r>
    </w:p>
    <w:p w:rsidR="00FC17FB" w:rsidRDefault="00FC17FB">
      <w:pPr>
        <w:rPr>
          <w:rFonts w:ascii="Arial" w:hAnsi="Arial" w:cs="Arial"/>
          <w:sz w:val="22"/>
          <w:szCs w:val="22"/>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RPr="00263EFC">
        <w:trPr>
          <w:trHeight w:val="1098"/>
        </w:trPr>
        <w:tc>
          <w:tcPr>
            <w:tcW w:w="9622" w:type="dxa"/>
          </w:tcPr>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Bokajło W., Dziubka K. (red.), Społeczeństwo obywatelskie, Wydawnictwo Uniwersytetu Wrocławskiego, Wrocław 2001.</w:t>
            </w:r>
          </w:p>
          <w:p w:rsidR="00263EFC" w:rsidRPr="00263EFC" w:rsidRDefault="00263EFC" w:rsidP="007B7068">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Kwiecińska-Zdrenka M., Pokolenie (nie)obecne. Uwarunkowania i procesy obywatelskiej aktywności i biernosci młodych dorosłych, Wydawnictwo Naukowe PWN, Warszawa 2022.</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Marody, M., Jednostka po nowoczesności, Wydawnictwo Naukowe Scholar, Warszawa 2014.</w:t>
            </w:r>
          </w:p>
          <w:p w:rsidR="00263EFC" w:rsidRPr="00263EFC" w:rsidRDefault="00263EFC" w:rsidP="007B7068">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Ossowska M., Wzór demokraty, Daimonion, Lublin 1992.</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Perez-Diaz V.M., Powrót społeczeństwa obywatelskiego w Hiszpanii, Wydawnictwo Znak, Kraków 1996.</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Pietrzyk-Reeves Dorota, Idea społeczeństwa obywatelskiego. Współczesna debata i jej źródła, Wydawnictwo Uniwersytetu Wrocławskiego, Wrocław 2004.</w:t>
            </w:r>
          </w:p>
          <w:p w:rsidR="00263EFC" w:rsidRPr="00263EFC" w:rsidRDefault="00263EFC" w:rsidP="007B7068">
            <w:pPr>
              <w:widowControl/>
              <w:suppressAutoHyphens w:val="0"/>
              <w:autoSpaceDN w:val="0"/>
              <w:adjustRightInd w:val="0"/>
              <w:jc w:val="both"/>
              <w:rPr>
                <w:rFonts w:ascii="Arial" w:eastAsia="Calibri" w:hAnsi="Arial" w:cs="Arial"/>
                <w:sz w:val="20"/>
                <w:szCs w:val="20"/>
                <w:lang w:eastAsia="en-US"/>
              </w:rPr>
            </w:pPr>
            <w:r w:rsidRPr="00263EFC">
              <w:rPr>
                <w:rFonts w:ascii="Arial" w:eastAsia="Calibri" w:hAnsi="Arial" w:cs="Arial"/>
                <w:sz w:val="20"/>
                <w:szCs w:val="20"/>
                <w:lang w:eastAsia="en-US"/>
              </w:rPr>
              <w:t xml:space="preserve">Popper K., </w:t>
            </w:r>
            <w:r w:rsidRPr="00263EFC">
              <w:rPr>
                <w:rFonts w:ascii="Arial" w:eastAsia="Calibri" w:hAnsi="Arial" w:cs="Arial"/>
                <w:iCs/>
                <w:sz w:val="20"/>
                <w:szCs w:val="20"/>
                <w:shd w:val="clear" w:color="auto" w:fill="FFFFFF"/>
                <w:lang w:eastAsia="en-US"/>
              </w:rPr>
              <w:t>Społeczeństwo otwarte i jego wrogowie, t. 1 i 2, Wydawnictwo Naukowe PWN, Warszawa 2006.</w:t>
            </w:r>
          </w:p>
          <w:p w:rsidR="00263EFC" w:rsidRPr="00263EFC" w:rsidRDefault="00263EFC" w:rsidP="007B7068">
            <w:pPr>
              <w:widowControl/>
              <w:suppressAutoHyphens w:val="0"/>
              <w:autoSpaceDN w:val="0"/>
              <w:adjustRightInd w:val="0"/>
              <w:jc w:val="both"/>
              <w:rPr>
                <w:rFonts w:ascii="Arial" w:eastAsia="Calibri" w:hAnsi="Arial" w:cs="Arial"/>
                <w:sz w:val="20"/>
                <w:szCs w:val="20"/>
                <w:lang w:eastAsia="en-US"/>
              </w:rPr>
            </w:pPr>
            <w:r w:rsidRPr="00263EFC">
              <w:rPr>
                <w:rFonts w:ascii="Arial" w:eastAsia="Calibri" w:hAnsi="Arial" w:cs="Arial"/>
                <w:sz w:val="20"/>
                <w:szCs w:val="20"/>
                <w:lang w:eastAsia="en-US"/>
              </w:rPr>
              <w:t>Putnam, R.D., Demokracja w działaniu. Tradycje obywatelskie we współczesnych Włoszech. Wydawnictwo Znak, Kraków 1995.</w:t>
            </w:r>
          </w:p>
          <w:p w:rsidR="00263EFC" w:rsidRPr="005E17B2" w:rsidRDefault="00263EFC" w:rsidP="005E17B2">
            <w:pPr>
              <w:widowControl/>
              <w:suppressAutoHyphens w:val="0"/>
              <w:autoSpaceDE/>
              <w:jc w:val="both"/>
              <w:rPr>
                <w:rFonts w:ascii="Arial" w:eastAsia="Calibri" w:hAnsi="Arial" w:cs="Arial"/>
                <w:sz w:val="20"/>
                <w:szCs w:val="20"/>
                <w:lang w:eastAsia="en-US"/>
              </w:rPr>
            </w:pPr>
            <w:r w:rsidRPr="005E17B2">
              <w:rPr>
                <w:rFonts w:ascii="Arial" w:eastAsia="Calibri" w:hAnsi="Arial" w:cs="Arial"/>
                <w:sz w:val="20"/>
                <w:szCs w:val="20"/>
                <w:lang w:eastAsia="en-US"/>
              </w:rPr>
              <w:t>Raciborski, J.</w:t>
            </w:r>
            <w:r w:rsidRPr="00263EFC">
              <w:rPr>
                <w:rFonts w:ascii="Arial" w:eastAsia="Calibri" w:hAnsi="Arial" w:cs="Arial"/>
                <w:sz w:val="20"/>
                <w:szCs w:val="20"/>
                <w:lang w:eastAsia="en-US"/>
              </w:rPr>
              <w:t xml:space="preserve">, </w:t>
            </w:r>
            <w:r w:rsidRPr="005E17B2">
              <w:rPr>
                <w:rFonts w:ascii="Arial" w:eastAsia="Calibri" w:hAnsi="Arial" w:cs="Arial"/>
                <w:sz w:val="20"/>
                <w:szCs w:val="20"/>
                <w:lang w:eastAsia="en-US"/>
              </w:rPr>
              <w:t>Obywatelstwo w perspektywie socjologicznej</w:t>
            </w:r>
            <w:r w:rsidRPr="00263EFC">
              <w:rPr>
                <w:rFonts w:ascii="Arial" w:eastAsia="Calibri" w:hAnsi="Arial" w:cs="Arial"/>
                <w:sz w:val="20"/>
                <w:szCs w:val="20"/>
                <w:lang w:eastAsia="en-US"/>
              </w:rPr>
              <w:t xml:space="preserve">,Wydawnictwo Naukowe PWN, </w:t>
            </w:r>
            <w:r w:rsidRPr="005E17B2">
              <w:rPr>
                <w:rFonts w:ascii="Arial" w:eastAsia="Calibri" w:hAnsi="Arial" w:cs="Arial"/>
                <w:sz w:val="20"/>
                <w:szCs w:val="20"/>
                <w:lang w:eastAsia="en-US"/>
              </w:rPr>
              <w:t>Warszawa</w:t>
            </w:r>
            <w:r w:rsidRPr="00263EFC">
              <w:rPr>
                <w:rFonts w:ascii="Arial" w:eastAsia="Calibri" w:hAnsi="Arial" w:cs="Arial"/>
                <w:sz w:val="20"/>
                <w:szCs w:val="20"/>
                <w:lang w:eastAsia="en-US"/>
              </w:rPr>
              <w:t xml:space="preserve"> 2011.</w:t>
            </w:r>
          </w:p>
          <w:p w:rsid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Sartori, G., Homo videns. Telewizja i post-myślenie, Wydawnictwo Uniwersytetu Warszawskiego, Warszawa 2007.</w:t>
            </w:r>
          </w:p>
          <w:p w:rsidR="00263EFC" w:rsidRPr="005E17B2" w:rsidRDefault="00263EFC" w:rsidP="005E17B2">
            <w:pPr>
              <w:widowControl/>
              <w:suppressAutoHyphens w:val="0"/>
              <w:autoSpaceDE/>
              <w:jc w:val="both"/>
              <w:rPr>
                <w:rFonts w:ascii="Arial" w:eastAsia="Calibri" w:hAnsi="Arial" w:cs="Arial"/>
                <w:sz w:val="20"/>
                <w:szCs w:val="20"/>
                <w:lang w:eastAsia="en-US"/>
              </w:rPr>
            </w:pPr>
            <w:r w:rsidRPr="00263EFC">
              <w:rPr>
                <w:rFonts w:ascii="Arial" w:eastAsia="Calibri" w:hAnsi="Arial" w:cs="Arial"/>
                <w:sz w:val="20"/>
                <w:szCs w:val="20"/>
                <w:lang w:eastAsia="en-US"/>
              </w:rPr>
              <w:t xml:space="preserve">Simlat, M., </w:t>
            </w:r>
            <w:r w:rsidRPr="005E17B2">
              <w:rPr>
                <w:rFonts w:ascii="Arial" w:eastAsia="Calibri" w:hAnsi="Arial" w:cs="Arial"/>
                <w:sz w:val="20"/>
                <w:szCs w:val="20"/>
                <w:lang w:eastAsia="en-US"/>
              </w:rPr>
              <w:t>Niektór</w:t>
            </w:r>
            <w:r w:rsidRPr="00263EFC">
              <w:rPr>
                <w:rFonts w:ascii="Arial" w:eastAsia="Calibri" w:hAnsi="Arial" w:cs="Arial"/>
                <w:sz w:val="20"/>
                <w:szCs w:val="20"/>
                <w:lang w:eastAsia="en-US"/>
              </w:rPr>
              <w:t>zy obywatele nie są Obywatelami,(w</w:t>
            </w:r>
            <w:r w:rsidRPr="005E17B2">
              <w:rPr>
                <w:rFonts w:ascii="Arial" w:eastAsia="Calibri" w:hAnsi="Arial" w:cs="Arial"/>
                <w:sz w:val="20"/>
                <w:szCs w:val="20"/>
                <w:lang w:eastAsia="en-US"/>
              </w:rPr>
              <w:t>:</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K</w:t>
            </w:r>
            <w:r w:rsidRPr="00263EFC">
              <w:rPr>
                <w:rFonts w:ascii="Arial" w:eastAsia="Calibri" w:hAnsi="Arial" w:cs="Arial"/>
                <w:sz w:val="20"/>
                <w:szCs w:val="20"/>
                <w:lang w:eastAsia="en-US"/>
              </w:rPr>
              <w:t>.</w:t>
            </w:r>
            <w:r w:rsidRPr="005E17B2">
              <w:rPr>
                <w:rFonts w:ascii="Arial" w:eastAsia="Calibri" w:hAnsi="Arial" w:cs="Arial"/>
                <w:sz w:val="20"/>
                <w:szCs w:val="20"/>
                <w:lang w:eastAsia="en-US"/>
              </w:rPr>
              <w:t xml:space="preserve"> Łabędź (red.), Bariery aktywności publicznej</w:t>
            </w:r>
            <w:r w:rsidRPr="00263EFC">
              <w:rPr>
                <w:rFonts w:ascii="Arial" w:eastAsia="Calibri" w:hAnsi="Arial" w:cs="Arial"/>
                <w:sz w:val="20"/>
                <w:szCs w:val="20"/>
                <w:lang w:eastAsia="en-US"/>
              </w:rPr>
              <w:t>, Wydawnictwo Adam Marszałek, Toruń 2008.</w:t>
            </w:r>
          </w:p>
          <w:p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eastAsia="Calibri" w:hAnsi="Arial" w:cs="Arial"/>
                <w:sz w:val="20"/>
                <w:szCs w:val="20"/>
                <w:lang w:eastAsia="en-US"/>
              </w:rPr>
              <w:t>Skarżyńska, K., My. Portret psychologiczno-społeczny Polaków z polityką w tle, Wydawnictwo Naukowe Scholar, Warszawa 2020.</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 xml:space="preserve">Szacki J. (red.), Ani książę, ani kupiec – obywatel. </w:t>
            </w:r>
            <w:r w:rsidRPr="00263EFC">
              <w:rPr>
                <w:rFonts w:ascii="Arial" w:eastAsia="Calibri" w:hAnsi="Arial" w:cs="Arial"/>
                <w:sz w:val="20"/>
                <w:szCs w:val="22"/>
                <w:lang w:eastAsia="en-US"/>
              </w:rPr>
              <w:t>Idea społeczeństwa obywatelskiego w myśli współczesnej</w:t>
            </w:r>
            <w:r w:rsidRPr="00263EFC">
              <w:rPr>
                <w:rFonts w:ascii="Arial" w:eastAsia="Calibri" w:hAnsi="Arial" w:cs="Arial"/>
                <w:sz w:val="20"/>
                <w:szCs w:val="20"/>
                <w:lang w:eastAsia="en-US"/>
              </w:rPr>
              <w:t>, Wydawnictwo Znak, Kraków-Warszawa 1997.</w:t>
            </w:r>
          </w:p>
          <w:p w:rsidR="00263EFC" w:rsidRPr="00263EFC" w:rsidRDefault="00263EFC" w:rsidP="005E17B2">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Szczegóła L., Bierność obywateli, Wydawnictwo Elipsa, Warszawa 2008.</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Sztompka P., Zaufanie. Fundament społeczeństwa, Wydawnictwo Znak, Kraków 2007.</w:t>
            </w:r>
          </w:p>
          <w:p w:rsidR="00263EFC" w:rsidRPr="0067055D" w:rsidRDefault="00263EFC" w:rsidP="0067055D">
            <w:pPr>
              <w:widowControl/>
              <w:suppressAutoHyphens w:val="0"/>
              <w:autoSpaceDN w:val="0"/>
              <w:jc w:val="both"/>
              <w:rPr>
                <w:rFonts w:ascii="Arial" w:eastAsia="Calibri" w:hAnsi="Arial" w:cs="Arial"/>
                <w:bCs/>
                <w:sz w:val="20"/>
                <w:szCs w:val="20"/>
                <w:lang w:eastAsia="en-US"/>
              </w:rPr>
            </w:pPr>
            <w:r w:rsidRPr="0067055D">
              <w:rPr>
                <w:rFonts w:ascii="Arial" w:eastAsia="Calibri" w:hAnsi="Arial" w:cs="Arial"/>
                <w:sz w:val="20"/>
                <w:szCs w:val="20"/>
                <w:lang w:eastAsia="en-US"/>
              </w:rPr>
              <w:t>Sztompka, P.</w:t>
            </w:r>
            <w:r w:rsidRPr="00263EFC">
              <w:rPr>
                <w:rFonts w:ascii="Arial" w:eastAsia="Calibri" w:hAnsi="Arial" w:cs="Arial"/>
                <w:sz w:val="20"/>
                <w:szCs w:val="20"/>
                <w:lang w:eastAsia="en-US"/>
              </w:rPr>
              <w:t xml:space="preserve">, </w:t>
            </w:r>
            <w:r w:rsidRPr="0067055D">
              <w:rPr>
                <w:rFonts w:ascii="Arial" w:eastAsia="Calibri" w:hAnsi="Arial" w:cs="Arial"/>
                <w:bCs/>
                <w:sz w:val="20"/>
                <w:szCs w:val="20"/>
                <w:lang w:eastAsia="en-US"/>
              </w:rPr>
              <w:t>Kapitał społeczny. Teoria przestrzeni międzyludzkiej</w:t>
            </w:r>
            <w:r w:rsidRPr="00263EFC">
              <w:rPr>
                <w:rFonts w:ascii="Arial" w:eastAsia="Calibri" w:hAnsi="Arial" w:cs="Arial"/>
                <w:bCs/>
                <w:sz w:val="20"/>
                <w:szCs w:val="20"/>
                <w:lang w:eastAsia="en-US"/>
              </w:rPr>
              <w:t xml:space="preserve">, Wydawnictwo Znak, </w:t>
            </w:r>
            <w:r w:rsidRPr="0067055D">
              <w:rPr>
                <w:rFonts w:ascii="Arial" w:eastAsia="Calibri" w:hAnsi="Arial" w:cs="Arial"/>
                <w:bCs/>
                <w:sz w:val="20"/>
                <w:szCs w:val="20"/>
                <w:lang w:eastAsia="en-US"/>
              </w:rPr>
              <w:t>Kraków</w:t>
            </w:r>
            <w:r w:rsidRPr="00263EFC">
              <w:rPr>
                <w:rFonts w:ascii="Arial" w:eastAsia="Calibri" w:hAnsi="Arial" w:cs="Arial"/>
                <w:bCs/>
                <w:sz w:val="20"/>
                <w:szCs w:val="20"/>
                <w:lang w:eastAsia="en-US"/>
              </w:rPr>
              <w:t xml:space="preserve"> 2016.</w:t>
            </w:r>
          </w:p>
          <w:p w:rsidR="00263EFC" w:rsidRPr="00263EFC" w:rsidRDefault="00263EFC" w:rsidP="007B7068">
            <w:pPr>
              <w:widowControl/>
              <w:suppressAutoHyphens w:val="0"/>
              <w:autoSpaceDE/>
              <w:jc w:val="both"/>
              <w:rPr>
                <w:rFonts w:ascii="Arial" w:eastAsia="Calibri" w:hAnsi="Arial" w:cs="Arial"/>
                <w:sz w:val="20"/>
                <w:szCs w:val="20"/>
                <w:lang w:eastAsia="en-US"/>
              </w:rPr>
            </w:pPr>
            <w:r w:rsidRPr="00263EFC">
              <w:rPr>
                <w:rFonts w:ascii="Arial" w:eastAsia="Calibri" w:hAnsi="Arial" w:cs="Arial"/>
                <w:sz w:val="20"/>
                <w:szCs w:val="20"/>
                <w:lang w:eastAsia="en-US"/>
              </w:rPr>
              <w:t>Sztompka, P., Kompetencje cywilizacyjne uwarunkowania transformacji gospodarczej i społecznej, „Dialog. Pismo Dialogu Społecznego”, 2010, nr 2(25).</w:t>
            </w:r>
          </w:p>
          <w:p w:rsidR="00263EFC" w:rsidRPr="00263EFC" w:rsidRDefault="00263EFC" w:rsidP="00D0628F">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Witkowska M. Wierzbicki A., Społeczeństwo obywatelskie, Oficyna Wydawnicza ASPRA-JR, Warszawa 2005.</w:t>
            </w:r>
          </w:p>
          <w:p w:rsidR="00DF4182" w:rsidRPr="00263EFC" w:rsidRDefault="00263EFC" w:rsidP="00263EFC">
            <w:pPr>
              <w:widowControl/>
              <w:suppressAutoHyphens w:val="0"/>
              <w:autoSpaceDN w:val="0"/>
              <w:adjustRightInd w:val="0"/>
              <w:rPr>
                <w:rFonts w:ascii="Arial" w:hAnsi="Arial" w:cs="Arial"/>
                <w:sz w:val="20"/>
                <w:szCs w:val="20"/>
              </w:rPr>
            </w:pPr>
            <w:r w:rsidRPr="00263EFC">
              <w:rPr>
                <w:rFonts w:ascii="Arial" w:eastAsia="Calibri" w:hAnsi="Arial" w:cs="Arial"/>
                <w:sz w:val="20"/>
                <w:szCs w:val="20"/>
                <w:lang w:eastAsia="en-US"/>
              </w:rPr>
              <w:t>Wnuk-Lipiński E., Socjologia życia publicznego, Wydawnictwo Naukowe Scholar, Warszawa 2008.</w:t>
            </w:r>
          </w:p>
        </w:tc>
      </w:tr>
    </w:tbl>
    <w:p w:rsidR="00303F50" w:rsidRDefault="00303F50">
      <w:pPr>
        <w:rPr>
          <w:rFonts w:ascii="Arial" w:hAnsi="Arial" w:cs="Arial"/>
          <w:sz w:val="22"/>
          <w:szCs w:val="16"/>
        </w:rPr>
      </w:pPr>
    </w:p>
    <w:p w:rsidR="00263EFC" w:rsidRDefault="00263EFC">
      <w:pPr>
        <w:rPr>
          <w:rFonts w:ascii="Arial" w:hAnsi="Arial" w:cs="Arial"/>
          <w:sz w:val="22"/>
          <w:szCs w:val="16"/>
        </w:rPr>
      </w:pPr>
    </w:p>
    <w:p w:rsidR="00405956" w:rsidRDefault="00405956">
      <w:pPr>
        <w:rPr>
          <w:rFonts w:ascii="Arial" w:hAnsi="Arial" w:cs="Arial"/>
          <w:sz w:val="22"/>
          <w:szCs w:val="16"/>
        </w:rPr>
      </w:pPr>
    </w:p>
    <w:p w:rsidR="00263EFC" w:rsidRDefault="00263EFC">
      <w:pPr>
        <w:rPr>
          <w:rFonts w:ascii="Arial" w:hAnsi="Arial" w:cs="Arial"/>
          <w:sz w:val="22"/>
          <w:szCs w:val="16"/>
        </w:rPr>
      </w:pPr>
    </w:p>
    <w:p w:rsidR="00303F50" w:rsidRDefault="00303F50">
      <w:pPr>
        <w:rPr>
          <w:rFonts w:ascii="Arial" w:hAnsi="Arial" w:cs="Arial"/>
          <w:sz w:val="22"/>
          <w:szCs w:val="16"/>
        </w:rPr>
      </w:pPr>
      <w:r>
        <w:rPr>
          <w:rFonts w:ascii="Arial" w:hAnsi="Arial" w:cs="Arial"/>
          <w:sz w:val="22"/>
          <w:szCs w:val="16"/>
        </w:rPr>
        <w:lastRenderedPageBreak/>
        <w:t>Wykaz literatury uzupełniającej</w:t>
      </w:r>
    </w:p>
    <w:p w:rsidR="00405956" w:rsidRDefault="00405956">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tblPr>
      <w:tblGrid>
        <w:gridCol w:w="9622"/>
      </w:tblGrid>
      <w:tr w:rsidR="00303F50" w:rsidRPr="00CE68EF" w:rsidTr="00D41A8B">
        <w:trPr>
          <w:trHeight w:val="412"/>
        </w:trPr>
        <w:tc>
          <w:tcPr>
            <w:tcW w:w="9622" w:type="dxa"/>
          </w:tcPr>
          <w:p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hAnsi="Arial" w:cs="Arial"/>
                <w:sz w:val="20"/>
                <w:szCs w:val="20"/>
              </w:rPr>
              <w:t>Dahl, R.A., Demokracja i jej krytycy, Wydawnictwo Aletheia, Warszawa 2011.</w:t>
            </w:r>
          </w:p>
          <w:p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 xml:space="preserve">Depczyńska, P., </w:t>
            </w:r>
            <w:r w:rsidRPr="00263EFC">
              <w:rPr>
                <w:rFonts w:ascii="Arial" w:eastAsia="Calibri" w:hAnsi="Arial" w:cs="Arial"/>
                <w:bCs/>
                <w:sz w:val="20"/>
                <w:szCs w:val="22"/>
                <w:lang w:eastAsia="en-US"/>
              </w:rPr>
              <w:t xml:space="preserve">Rzecz o dojrzałym obywatelstwie. Edukacja obywatelska w Szwajcarii, Wydawnictwo UJK, </w:t>
            </w:r>
            <w:r w:rsidRPr="00263EFC">
              <w:rPr>
                <w:rFonts w:ascii="Arial" w:eastAsia="Calibri" w:hAnsi="Arial" w:cs="Arial"/>
                <w:sz w:val="20"/>
                <w:szCs w:val="22"/>
                <w:lang w:eastAsia="en-US"/>
              </w:rPr>
              <w:t>Piotrkow Trybunalski 2020.</w:t>
            </w:r>
          </w:p>
          <w:p w:rsidR="00263EFC" w:rsidRPr="00263EFC" w:rsidRDefault="00263EFC" w:rsidP="00263EFC">
            <w:pPr>
              <w:widowControl/>
              <w:suppressAutoHyphens w:val="0"/>
              <w:autoSpaceDN w:val="0"/>
              <w:adjustRightInd w:val="0"/>
              <w:rPr>
                <w:rFonts w:ascii="Arial" w:eastAsia="Calibri" w:hAnsi="Arial" w:cs="Arial"/>
                <w:sz w:val="20"/>
                <w:szCs w:val="20"/>
                <w:lang w:val="en-US" w:eastAsia="en-US"/>
              </w:rPr>
            </w:pPr>
            <w:r w:rsidRPr="00263EFC">
              <w:rPr>
                <w:rFonts w:ascii="Arial" w:hAnsi="Arial" w:cs="Arial"/>
                <w:sz w:val="20"/>
                <w:szCs w:val="20"/>
                <w:lang w:val="en-US"/>
              </w:rPr>
              <w:t>García-Albacete, G.M., Young people's political participation in Western Europe: continuity or generational change?, Palgrave Macmillan, Basingstoke 2014.</w:t>
            </w:r>
          </w:p>
          <w:p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Gierszewski D., Edukacja obywatelska w przestrzeni lokalnej, Wydawnictwo UJ, Kraków 2017.</w:t>
            </w:r>
          </w:p>
          <w:p w:rsidR="00263EFC" w:rsidRPr="00263EFC" w:rsidRDefault="00263EFC" w:rsidP="00263EFC">
            <w:pPr>
              <w:widowControl/>
              <w:suppressAutoHyphens w:val="0"/>
              <w:autoSpaceDN w:val="0"/>
              <w:adjustRightInd w:val="0"/>
              <w:rPr>
                <w:rFonts w:ascii="Arial" w:hAnsi="Arial" w:cs="Arial"/>
                <w:sz w:val="20"/>
                <w:szCs w:val="20"/>
              </w:rPr>
            </w:pPr>
            <w:r w:rsidRPr="00263EFC">
              <w:rPr>
                <w:rFonts w:ascii="Arial" w:hAnsi="Arial" w:cs="Arial"/>
                <w:sz w:val="20"/>
                <w:szCs w:val="20"/>
              </w:rPr>
              <w:t xml:space="preserve">Gliński P., Palska H., Cztery wymiary społecznej aktywności obywatelskiej, (w:) H. Domański, A. Rychard (red.). Elementy nowego ładu, </w:t>
            </w:r>
            <w:r w:rsidRPr="00263EFC">
              <w:rPr>
                <w:rFonts w:ascii="Arial" w:hAnsi="Arial" w:cs="Arial"/>
                <w:sz w:val="20"/>
                <w:szCs w:val="20"/>
                <w:shd w:val="clear" w:color="auto" w:fill="FFFFFF"/>
              </w:rPr>
              <w:t xml:space="preserve">Wydawnictwo IFiS PAN, </w:t>
            </w:r>
            <w:r w:rsidRPr="00263EFC">
              <w:rPr>
                <w:rFonts w:ascii="Arial" w:hAnsi="Arial" w:cs="Arial"/>
                <w:sz w:val="20"/>
                <w:szCs w:val="20"/>
              </w:rPr>
              <w:t>Warszawa 1997.</w:t>
            </w:r>
          </w:p>
          <w:p w:rsidR="00263EFC" w:rsidRPr="00263EFC" w:rsidRDefault="00263EFC" w:rsidP="00263EFC">
            <w:pPr>
              <w:widowControl/>
              <w:suppressAutoHyphens w:val="0"/>
              <w:autoSpaceDN w:val="0"/>
              <w:adjustRightInd w:val="0"/>
              <w:rPr>
                <w:rFonts w:ascii="Arial" w:eastAsia="NewCenturySchlbk-Roman" w:hAnsi="Arial" w:cs="Arial"/>
                <w:sz w:val="20"/>
                <w:szCs w:val="22"/>
                <w:lang w:eastAsia="en-US"/>
              </w:rPr>
            </w:pPr>
            <w:r w:rsidRPr="00263EFC">
              <w:rPr>
                <w:rFonts w:ascii="Arial" w:eastAsia="NewCenturySchlbk-Roman" w:hAnsi="Arial" w:cs="Arial"/>
                <w:sz w:val="20"/>
                <w:szCs w:val="22"/>
                <w:lang w:eastAsia="en-US"/>
              </w:rPr>
              <w:t xml:space="preserve">Grabowska B., </w:t>
            </w:r>
            <w:r w:rsidRPr="00263EFC">
              <w:rPr>
                <w:rFonts w:ascii="Arial" w:eastAsia="NewCenturySchlbk-Italic" w:hAnsi="Arial" w:cs="Arial"/>
                <w:iCs/>
                <w:sz w:val="20"/>
                <w:szCs w:val="22"/>
                <w:lang w:eastAsia="en-US"/>
              </w:rPr>
              <w:t>Samotny egoista czy odpowiedzialny obywatel? Rozważania na temat liberalnego ideału człowieka i obywatela</w:t>
            </w:r>
            <w:r w:rsidRPr="00263EFC">
              <w:rPr>
                <w:rFonts w:ascii="Arial" w:eastAsia="NewCenturySchlbk-Roman" w:hAnsi="Arial" w:cs="Arial"/>
                <w:sz w:val="20"/>
                <w:szCs w:val="22"/>
                <w:lang w:eastAsia="en-US"/>
              </w:rPr>
              <w:t>, Wydawnictwo Naukowe Uniwersytetu Mikołaja Kopernika, Toruń 2011.</w:t>
            </w:r>
          </w:p>
          <w:p w:rsidR="00263EFC" w:rsidRPr="005E17B2" w:rsidRDefault="00263EFC" w:rsidP="00263EFC">
            <w:pPr>
              <w:suppressAutoHyphens w:val="0"/>
              <w:autoSpaceDE/>
              <w:adjustRightInd w:val="0"/>
              <w:jc w:val="both"/>
              <w:textAlignment w:val="baseline"/>
              <w:rPr>
                <w:rFonts w:ascii="Arial" w:hAnsi="Arial" w:cs="Arial"/>
                <w:sz w:val="20"/>
                <w:szCs w:val="20"/>
              </w:rPr>
            </w:pPr>
            <w:r w:rsidRPr="005E17B2">
              <w:rPr>
                <w:rFonts w:ascii="Arial" w:hAnsi="Arial" w:cs="Arial"/>
                <w:sz w:val="20"/>
                <w:szCs w:val="20"/>
              </w:rPr>
              <w:t>Inglehart, R.</w:t>
            </w:r>
            <w:r w:rsidRPr="00263EFC">
              <w:rPr>
                <w:rFonts w:ascii="Arial" w:hAnsi="Arial" w:cs="Arial"/>
                <w:sz w:val="20"/>
                <w:szCs w:val="20"/>
              </w:rPr>
              <w:t xml:space="preserve">, </w:t>
            </w:r>
            <w:r w:rsidRPr="005E17B2">
              <w:rPr>
                <w:rFonts w:ascii="Arial" w:hAnsi="Arial" w:cs="Arial"/>
                <w:iCs/>
                <w:sz w:val="20"/>
                <w:szCs w:val="20"/>
              </w:rPr>
              <w:t>Wartości postmaterialne oraz przejście od wartości związanych z przetrwaniem do wartości związa</w:t>
            </w:r>
            <w:r w:rsidRPr="00263EFC">
              <w:rPr>
                <w:rFonts w:ascii="Arial" w:hAnsi="Arial" w:cs="Arial"/>
                <w:iCs/>
                <w:sz w:val="20"/>
                <w:szCs w:val="20"/>
              </w:rPr>
              <w:t xml:space="preserve">nych z wyrażaniem własnego „ja”, (w:) </w:t>
            </w:r>
            <w:r w:rsidRPr="005E17B2">
              <w:rPr>
                <w:rFonts w:ascii="Arial" w:hAnsi="Arial" w:cs="Arial"/>
                <w:sz w:val="20"/>
                <w:szCs w:val="20"/>
              </w:rPr>
              <w:t xml:space="preserve">R.J. Dalton, H-D. Klingemann (red.), </w:t>
            </w:r>
            <w:r w:rsidRPr="005E17B2">
              <w:rPr>
                <w:rFonts w:ascii="Arial" w:hAnsi="Arial" w:cs="Arial"/>
                <w:iCs/>
                <w:sz w:val="20"/>
                <w:szCs w:val="20"/>
              </w:rPr>
              <w:t>Zachowania polityczne</w:t>
            </w:r>
            <w:r w:rsidRPr="00263EFC">
              <w:rPr>
                <w:rFonts w:ascii="Arial" w:hAnsi="Arial" w:cs="Arial"/>
                <w:sz w:val="20"/>
                <w:szCs w:val="20"/>
              </w:rPr>
              <w:t xml:space="preserve">, tom I, Wydawnictwo Naukowe PWN, </w:t>
            </w:r>
            <w:r w:rsidRPr="005E17B2">
              <w:rPr>
                <w:rFonts w:ascii="Arial" w:hAnsi="Arial" w:cs="Arial"/>
                <w:sz w:val="20"/>
                <w:szCs w:val="20"/>
              </w:rPr>
              <w:t>Warszawa</w:t>
            </w:r>
            <w:r w:rsidRPr="00263EFC">
              <w:rPr>
                <w:rFonts w:ascii="Arial" w:hAnsi="Arial" w:cs="Arial"/>
                <w:sz w:val="20"/>
                <w:szCs w:val="20"/>
              </w:rPr>
              <w:t xml:space="preserve"> 2010.</w:t>
            </w:r>
          </w:p>
          <w:p w:rsidR="00263EFC" w:rsidRPr="00263EFC" w:rsidRDefault="00263EFC" w:rsidP="00263EFC">
            <w:pPr>
              <w:widowControl/>
              <w:suppressAutoHyphens w:val="0"/>
              <w:autoSpaceDN w:val="0"/>
              <w:adjustRightInd w:val="0"/>
              <w:rPr>
                <w:rFonts w:ascii="Arial" w:eastAsia="Calibri" w:hAnsi="Arial" w:cs="Arial"/>
                <w:iCs/>
                <w:sz w:val="20"/>
                <w:szCs w:val="22"/>
                <w:lang w:eastAsia="en-US"/>
              </w:rPr>
            </w:pPr>
            <w:r w:rsidRPr="00263EFC">
              <w:rPr>
                <w:rFonts w:ascii="Arial" w:eastAsia="Calibri" w:hAnsi="Arial" w:cs="Arial"/>
                <w:iCs/>
                <w:sz w:val="20"/>
                <w:szCs w:val="22"/>
                <w:lang w:eastAsia="en-US"/>
              </w:rPr>
              <w:t>Kordasiewicz A., Sadura P., Edukacja obywatelska w działaniu, Wydawnictwo Naukowe Scholar, Warszawa 2013.</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Król M., Historia myśli politycznej od Machiavellego po czasy współczesne, Wydawnictwo Arche, Gdańsk 2001.</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Marody, M., O</w:t>
            </w:r>
            <w:r w:rsidRPr="00263EFC">
              <w:rPr>
                <w:rFonts w:ascii="Arial" w:eastAsia="Calibri" w:hAnsi="Arial" w:cs="Arial"/>
                <w:bCs/>
                <w:sz w:val="20"/>
                <w:szCs w:val="20"/>
                <w:lang w:eastAsia="en-US"/>
              </w:rPr>
              <w:t>d społeczeństwa drugiego obiegu do społeczeństwa obywatelskiego, „</w:t>
            </w:r>
            <w:r w:rsidRPr="00263EFC">
              <w:rPr>
                <w:rFonts w:ascii="Arial" w:eastAsia="Calibri" w:hAnsi="Arial" w:cs="Arial"/>
                <w:sz w:val="20"/>
                <w:szCs w:val="20"/>
                <w:lang w:eastAsia="en-US"/>
              </w:rPr>
              <w:t>Studia Socjologiczne", 1999, nr 4..</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Marzęcki R., Młody obywatel we współczesnej demokracji europejskiej, Wydawnictwo Elipsa, Warszawa 2013.</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Marzęcki R., Pierwsze pokolenia wolności. Uwarunkowania i wzory partycypacji w sferze publicznej polskich i ukraińskich studentów, Wydawnictwo Naukowe Scholar, Warszawa 2020.</w:t>
            </w:r>
          </w:p>
          <w:p w:rsidR="00263EFC" w:rsidRPr="00263EFC" w:rsidRDefault="00263EFC" w:rsidP="00263EFC">
            <w:pPr>
              <w:widowControl/>
              <w:suppressAutoHyphens w:val="0"/>
              <w:autoSpaceDN w:val="0"/>
              <w:adjustRightInd w:val="0"/>
              <w:rPr>
                <w:rFonts w:ascii="Arial" w:eastAsia="Calibri" w:hAnsi="Arial" w:cs="Arial"/>
                <w:sz w:val="20"/>
                <w:szCs w:val="20"/>
                <w:lang w:eastAsia="en-US"/>
              </w:rPr>
            </w:pPr>
            <w:r w:rsidRPr="00263EFC">
              <w:rPr>
                <w:rFonts w:ascii="Arial" w:eastAsia="Calibri" w:hAnsi="Arial" w:cs="Arial"/>
                <w:sz w:val="20"/>
                <w:szCs w:val="20"/>
                <w:lang w:eastAsia="en-US"/>
              </w:rPr>
              <w:t xml:space="preserve">Michalski K. (red.), </w:t>
            </w:r>
            <w:r w:rsidRPr="00263EFC">
              <w:rPr>
                <w:rFonts w:ascii="Arial" w:eastAsia="Calibri" w:hAnsi="Arial" w:cs="Arial"/>
                <w:iCs/>
                <w:sz w:val="20"/>
                <w:szCs w:val="20"/>
                <w:lang w:eastAsia="en-US"/>
              </w:rPr>
              <w:t>Europa i społeczeństwo obywatelskie – rozmowy w Castel Gandolfo</w:t>
            </w:r>
            <w:r w:rsidRPr="00263EFC">
              <w:rPr>
                <w:rFonts w:ascii="Arial" w:eastAsia="Calibri" w:hAnsi="Arial" w:cs="Arial"/>
                <w:sz w:val="20"/>
                <w:szCs w:val="20"/>
                <w:lang w:eastAsia="en-US"/>
              </w:rPr>
              <w:t>, Wydawnictwo Znak, Kraków 1994.</w:t>
            </w:r>
          </w:p>
          <w:p w:rsidR="00263EFC" w:rsidRPr="00263EFC" w:rsidRDefault="00263EFC" w:rsidP="00263EFC">
            <w:pPr>
              <w:widowControl/>
              <w:suppressAutoHyphens w:val="0"/>
              <w:autoSpaceDN w:val="0"/>
              <w:adjustRightInd w:val="0"/>
              <w:rPr>
                <w:rFonts w:ascii="Arial" w:eastAsia="Calibri" w:hAnsi="Arial" w:cs="Arial"/>
                <w:sz w:val="20"/>
                <w:szCs w:val="20"/>
                <w:lang w:val="en-US" w:eastAsia="en-US"/>
              </w:rPr>
            </w:pPr>
            <w:r w:rsidRPr="00263EFC">
              <w:rPr>
                <w:rFonts w:ascii="Arial" w:eastAsia="Calibri" w:hAnsi="Arial" w:cs="Arial"/>
                <w:sz w:val="20"/>
                <w:szCs w:val="20"/>
                <w:lang w:val="en-US" w:eastAsia="en-US"/>
              </w:rPr>
              <w:t xml:space="preserve">P. Norris (red.), </w:t>
            </w:r>
            <w:r w:rsidRPr="00263EFC">
              <w:rPr>
                <w:rFonts w:ascii="Arial" w:eastAsia="Calibri" w:hAnsi="Arial" w:cs="Arial"/>
                <w:iCs/>
                <w:sz w:val="20"/>
                <w:szCs w:val="20"/>
                <w:lang w:val="en-US" w:eastAsia="en-US"/>
              </w:rPr>
              <w:t>Critical Citizens: Global Support for Democratic Governance,</w:t>
            </w:r>
            <w:r w:rsidRPr="00263EFC">
              <w:rPr>
                <w:rFonts w:ascii="Arial" w:eastAsia="Calibri" w:hAnsi="Arial" w:cs="Arial"/>
                <w:sz w:val="20"/>
                <w:szCs w:val="20"/>
                <w:lang w:val="en-US" w:eastAsia="en-US"/>
              </w:rPr>
              <w:t>Oxford University Press, Oxford 1999.</w:t>
            </w:r>
          </w:p>
          <w:p w:rsidR="00263EFC" w:rsidRPr="00263EFC" w:rsidRDefault="00263EFC" w:rsidP="00263EFC">
            <w:pPr>
              <w:widowControl/>
              <w:suppressAutoHyphens w:val="0"/>
              <w:autoSpaceDN w:val="0"/>
              <w:jc w:val="both"/>
              <w:rPr>
                <w:rFonts w:ascii="Arial" w:eastAsia="Calibri" w:hAnsi="Arial" w:cs="Arial"/>
                <w:sz w:val="20"/>
                <w:szCs w:val="22"/>
                <w:lang w:eastAsia="en-US"/>
              </w:rPr>
            </w:pPr>
            <w:r w:rsidRPr="00263EFC">
              <w:rPr>
                <w:rFonts w:ascii="Arial" w:eastAsia="Calibri" w:hAnsi="Arial" w:cs="Arial"/>
                <w:sz w:val="20"/>
                <w:szCs w:val="22"/>
                <w:lang w:eastAsia="en-US"/>
              </w:rPr>
              <w:t>Putnam, R.D., Samotna gra w kręgle. Upadek i odrodzenie wspólnot lokalnych w Stanach Zjednoczonych, Wydawnictwa Akademickie i Profesjonalne, Warszawa 2008.</w:t>
            </w:r>
          </w:p>
          <w:p w:rsidR="00263EFC" w:rsidRPr="005E17B2" w:rsidRDefault="00263EFC" w:rsidP="00263EFC">
            <w:pPr>
              <w:widowControl/>
              <w:suppressAutoHyphens w:val="0"/>
              <w:autoSpaceDN w:val="0"/>
              <w:jc w:val="both"/>
              <w:rPr>
                <w:rFonts w:ascii="Arial" w:eastAsia="Calibri" w:hAnsi="Arial" w:cs="Arial"/>
                <w:sz w:val="20"/>
                <w:szCs w:val="20"/>
                <w:lang w:eastAsia="en-US"/>
              </w:rPr>
            </w:pPr>
            <w:r w:rsidRPr="005E17B2">
              <w:rPr>
                <w:rFonts w:ascii="Arial" w:eastAsia="Calibri" w:hAnsi="Arial" w:cs="Arial"/>
                <w:sz w:val="20"/>
                <w:szCs w:val="20"/>
                <w:lang w:eastAsia="en-US"/>
              </w:rPr>
              <w:t>Skarżyńska, K.</w:t>
            </w:r>
            <w:r w:rsidRPr="00263EFC">
              <w:rPr>
                <w:rFonts w:ascii="Arial" w:eastAsia="Calibri" w:hAnsi="Arial" w:cs="Arial"/>
                <w:sz w:val="20"/>
                <w:szCs w:val="20"/>
                <w:lang w:eastAsia="en-US"/>
              </w:rPr>
              <w:t>, Aktywność i bierność polityczna, (w:)</w:t>
            </w:r>
            <w:r w:rsidRPr="005E17B2">
              <w:rPr>
                <w:rFonts w:ascii="Arial" w:eastAsia="Calibri" w:hAnsi="Arial" w:cs="Arial"/>
                <w:sz w:val="20"/>
                <w:szCs w:val="20"/>
                <w:lang w:eastAsia="en-US"/>
              </w:rPr>
              <w:t xml:space="preserve"> K. Skarżyńska (red.), Podstawy psychologii politycznej</w:t>
            </w:r>
            <w:r w:rsidRPr="00263EFC">
              <w:rPr>
                <w:rFonts w:ascii="Arial" w:eastAsia="Calibri" w:hAnsi="Arial" w:cs="Arial"/>
                <w:sz w:val="20"/>
                <w:szCs w:val="20"/>
                <w:lang w:eastAsia="en-US"/>
              </w:rPr>
              <w:t xml:space="preserve">, Zysk i S-ka, </w:t>
            </w:r>
            <w:r w:rsidRPr="005E17B2">
              <w:rPr>
                <w:rFonts w:ascii="Arial" w:eastAsia="Calibri" w:hAnsi="Arial" w:cs="Arial"/>
                <w:sz w:val="20"/>
                <w:szCs w:val="20"/>
                <w:lang w:eastAsia="en-US"/>
              </w:rPr>
              <w:t>Poznań2002</w:t>
            </w:r>
            <w:r w:rsidRPr="00263EFC">
              <w:rPr>
                <w:rFonts w:ascii="Arial" w:eastAsia="Calibri" w:hAnsi="Arial" w:cs="Arial"/>
                <w:sz w:val="20"/>
                <w:szCs w:val="20"/>
                <w:lang w:eastAsia="en-US"/>
              </w:rPr>
              <w:t>.</w:t>
            </w:r>
          </w:p>
          <w:p w:rsidR="00263EFC" w:rsidRPr="00263EFC" w:rsidRDefault="00263EFC" w:rsidP="00263EFC">
            <w:pPr>
              <w:widowControl/>
              <w:suppressAutoHyphens w:val="0"/>
              <w:autoSpaceDN w:val="0"/>
              <w:adjustRightInd w:val="0"/>
              <w:rPr>
                <w:rFonts w:ascii="Arial" w:eastAsia="Calibri" w:hAnsi="Arial" w:cs="Arial"/>
                <w:sz w:val="20"/>
                <w:szCs w:val="22"/>
                <w:lang w:eastAsia="en-US"/>
              </w:rPr>
            </w:pPr>
            <w:r w:rsidRPr="00263EFC">
              <w:rPr>
                <w:rFonts w:ascii="Arial" w:eastAsia="Calibri" w:hAnsi="Arial" w:cs="Arial"/>
                <w:sz w:val="20"/>
                <w:szCs w:val="22"/>
                <w:lang w:eastAsia="en-US"/>
              </w:rPr>
              <w:t>Szafraniec K., Młodzi 2018. Cywilizacyjne wyzwania. Edukacyjne konieczności, A Propos Serwis Wydawniczy, Warszawa 2019.</w:t>
            </w:r>
          </w:p>
          <w:p w:rsidR="00263EFC" w:rsidRPr="0067055D" w:rsidRDefault="00263EFC" w:rsidP="00263EFC">
            <w:pPr>
              <w:widowControl/>
              <w:suppressAutoHyphens w:val="0"/>
              <w:autoSpaceDE/>
              <w:jc w:val="both"/>
              <w:rPr>
                <w:rFonts w:ascii="Arial" w:eastAsia="Calibri" w:hAnsi="Arial" w:cs="Arial"/>
                <w:sz w:val="20"/>
                <w:szCs w:val="20"/>
                <w:lang w:val="en-US" w:eastAsia="en-US"/>
              </w:rPr>
            </w:pPr>
            <w:r w:rsidRPr="0067055D">
              <w:rPr>
                <w:rFonts w:ascii="Arial" w:eastAsia="Calibri" w:hAnsi="Arial" w:cs="Arial"/>
                <w:sz w:val="20"/>
                <w:szCs w:val="20"/>
                <w:lang w:val="en-US" w:eastAsia="en-US"/>
              </w:rPr>
              <w:t>Westheimer, J.</w:t>
            </w:r>
            <w:r w:rsidRPr="00263EFC">
              <w:rPr>
                <w:rFonts w:ascii="Arial" w:eastAsia="Calibri" w:hAnsi="Arial" w:cs="Arial"/>
                <w:sz w:val="20"/>
                <w:szCs w:val="20"/>
                <w:lang w:val="en-US" w:eastAsia="en-US"/>
              </w:rPr>
              <w:t xml:space="preserve">, </w:t>
            </w:r>
            <w:r w:rsidRPr="0067055D">
              <w:rPr>
                <w:rFonts w:ascii="Arial" w:eastAsia="Calibri" w:hAnsi="Arial" w:cs="Arial"/>
                <w:sz w:val="20"/>
                <w:szCs w:val="20"/>
                <w:lang w:val="en-US" w:eastAsia="en-US"/>
              </w:rPr>
              <w:t>What Kind of Citizen? Educating Our Children for the Common Good</w:t>
            </w:r>
            <w:r w:rsidRPr="00263EFC">
              <w:rPr>
                <w:rFonts w:ascii="Arial" w:eastAsia="Calibri" w:hAnsi="Arial" w:cs="Arial"/>
                <w:sz w:val="20"/>
                <w:szCs w:val="20"/>
                <w:lang w:val="en-US" w:eastAsia="en-US"/>
              </w:rPr>
              <w:t xml:space="preserve">, Teachers College Press, </w:t>
            </w:r>
            <w:r w:rsidRPr="0067055D">
              <w:rPr>
                <w:rFonts w:ascii="Arial" w:eastAsia="Calibri" w:hAnsi="Arial" w:cs="Arial"/>
                <w:sz w:val="20"/>
                <w:szCs w:val="20"/>
                <w:lang w:val="en-US" w:eastAsia="en-US"/>
              </w:rPr>
              <w:t>New York-London2015</w:t>
            </w:r>
            <w:r w:rsidRPr="00263EFC">
              <w:rPr>
                <w:rFonts w:ascii="Arial" w:eastAsia="Calibri" w:hAnsi="Arial" w:cs="Arial"/>
                <w:sz w:val="20"/>
                <w:szCs w:val="20"/>
                <w:lang w:val="en-US" w:eastAsia="en-US"/>
              </w:rPr>
              <w:t>.</w:t>
            </w:r>
          </w:p>
          <w:p w:rsidR="00054F06" w:rsidRPr="00263EFC" w:rsidRDefault="00263EFC" w:rsidP="00263EFC">
            <w:pPr>
              <w:widowControl/>
              <w:suppressAutoHyphens w:val="0"/>
              <w:autoSpaceDN w:val="0"/>
              <w:jc w:val="both"/>
              <w:rPr>
                <w:rFonts w:ascii="Arial" w:eastAsia="Calibri" w:hAnsi="Arial" w:cs="Arial"/>
                <w:sz w:val="20"/>
                <w:szCs w:val="22"/>
                <w:lang w:eastAsia="en-US"/>
              </w:rPr>
            </w:pPr>
            <w:r w:rsidRPr="00263EFC">
              <w:rPr>
                <w:rFonts w:ascii="Arial" w:hAnsi="Arial" w:cs="Arial"/>
                <w:sz w:val="20"/>
                <w:szCs w:val="22"/>
              </w:rPr>
              <w:t>Znaniecki F., </w:t>
            </w:r>
            <w:r w:rsidRPr="00263EFC">
              <w:rPr>
                <w:rFonts w:ascii="Arial" w:hAnsi="Arial" w:cs="Arial"/>
                <w:iCs/>
                <w:sz w:val="20"/>
                <w:szCs w:val="22"/>
              </w:rPr>
              <w:t>Społeczna rola studenta uniwersytetu</w:t>
            </w:r>
            <w:r w:rsidRPr="00263EFC">
              <w:rPr>
                <w:rFonts w:ascii="Arial" w:hAnsi="Arial" w:cs="Arial"/>
                <w:sz w:val="20"/>
                <w:szCs w:val="22"/>
              </w:rPr>
              <w:t>, Wydawnictwo Nakom, Poznań 1997.</w:t>
            </w:r>
          </w:p>
        </w:tc>
      </w:tr>
    </w:tbl>
    <w:p w:rsidR="00303F50" w:rsidRDefault="00303F50">
      <w:pPr>
        <w:rPr>
          <w:rFonts w:ascii="Arial" w:hAnsi="Arial" w:cs="Arial"/>
          <w:sz w:val="22"/>
          <w:szCs w:val="16"/>
        </w:rPr>
      </w:pPr>
    </w:p>
    <w:p w:rsidR="00303F50" w:rsidRDefault="00303F50">
      <w:pPr>
        <w:pStyle w:val="Tekstdymka1"/>
        <w:rPr>
          <w:rFonts w:ascii="Arial" w:hAnsi="Arial" w:cs="Arial"/>
          <w:sz w:val="22"/>
        </w:rPr>
      </w:pPr>
      <w:r>
        <w:rPr>
          <w:rFonts w:ascii="Arial" w:hAnsi="Arial" w:cs="Arial"/>
          <w:sz w:val="22"/>
        </w:rPr>
        <w:t>Bilans godzinowy zgodny z CNPS (Całkowity Nakład Pracy Studenta)</w:t>
      </w:r>
      <w:r w:rsidR="00D41A8B">
        <w:rPr>
          <w:rFonts w:ascii="Arial" w:hAnsi="Arial" w:cs="Arial"/>
          <w:sz w:val="22"/>
        </w:rPr>
        <w:t xml:space="preserve"> – </w:t>
      </w:r>
      <w:r w:rsidR="00D41A8B" w:rsidRPr="00D41A8B">
        <w:rPr>
          <w:rFonts w:ascii="Arial" w:hAnsi="Arial" w:cs="Arial"/>
          <w:color w:val="FF0000"/>
          <w:sz w:val="22"/>
        </w:rPr>
        <w:t>studia stacjonarne</w:t>
      </w:r>
    </w:p>
    <w:p w:rsidR="00303F50" w:rsidRDefault="00303F50">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303F50">
        <w:trPr>
          <w:cantSplit/>
          <w:trHeight w:val="334"/>
        </w:trPr>
        <w:tc>
          <w:tcPr>
            <w:tcW w:w="2766" w:type="dxa"/>
            <w:vMerge w:val="restart"/>
            <w:shd w:val="clear" w:color="auto" w:fill="DBE5F1"/>
            <w:vAlign w:val="center"/>
          </w:tcPr>
          <w:p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w kontakcie z prowadzącymi</w:t>
            </w: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trPr>
          <w:cantSplit/>
          <w:trHeight w:val="332"/>
        </w:trPr>
        <w:tc>
          <w:tcPr>
            <w:tcW w:w="2766" w:type="dxa"/>
            <w:vMerge/>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trPr>
          <w:cantSplit/>
          <w:trHeight w:val="670"/>
        </w:trPr>
        <w:tc>
          <w:tcPr>
            <w:tcW w:w="2766" w:type="dxa"/>
            <w:vMerge/>
            <w:tcBorders>
              <w:bottom w:val="single" w:sz="4" w:space="0" w:color="95B3D7"/>
            </w:tcBorders>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rsidR="00303F50" w:rsidRDefault="00303F50">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cantSplit/>
          <w:trHeight w:val="348"/>
        </w:trPr>
        <w:tc>
          <w:tcPr>
            <w:tcW w:w="2766" w:type="dxa"/>
            <w:vMerge w:val="restart"/>
            <w:shd w:val="clear" w:color="auto" w:fill="DBE5F1"/>
            <w:vAlign w:val="center"/>
          </w:tcPr>
          <w:p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pracy studenta bez kontaktu z prowadzącymi</w:t>
            </w: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cantSplit/>
          <w:trHeight w:val="710"/>
        </w:trPr>
        <w:tc>
          <w:tcPr>
            <w:tcW w:w="2766" w:type="dxa"/>
            <w:vMerge/>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r>
      <w:tr w:rsidR="00303F50">
        <w:trPr>
          <w:cantSplit/>
          <w:trHeight w:val="731"/>
        </w:trPr>
        <w:tc>
          <w:tcPr>
            <w:tcW w:w="2766" w:type="dxa"/>
            <w:vMerge/>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cantSplit/>
          <w:trHeight w:val="365"/>
        </w:trPr>
        <w:tc>
          <w:tcPr>
            <w:tcW w:w="2766" w:type="dxa"/>
            <w:vMerge/>
            <w:tcBorders>
              <w:bottom w:val="single" w:sz="4" w:space="0" w:color="95B3D7"/>
            </w:tcBorders>
            <w:shd w:val="clear" w:color="auto" w:fill="DBE5F1"/>
            <w:vAlign w:val="center"/>
          </w:tcPr>
          <w:p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w:t>
            </w:r>
            <w:r w:rsidR="00027707">
              <w:rPr>
                <w:rFonts w:ascii="Arial" w:eastAsia="Calibri" w:hAnsi="Arial" w:cs="Arial"/>
                <w:sz w:val="20"/>
                <w:szCs w:val="20"/>
                <w:lang w:eastAsia="en-US"/>
              </w:rPr>
              <w:t>/zaliczenia</w:t>
            </w:r>
          </w:p>
        </w:tc>
        <w:tc>
          <w:tcPr>
            <w:tcW w:w="1066" w:type="dxa"/>
            <w:tcBorders>
              <w:bottom w:val="single" w:sz="4" w:space="0" w:color="95B3D7"/>
            </w:tcBorders>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303F50">
        <w:trPr>
          <w:trHeight w:val="365"/>
        </w:trPr>
        <w:tc>
          <w:tcPr>
            <w:tcW w:w="8516" w:type="dxa"/>
            <w:gridSpan w:val="2"/>
            <w:shd w:val="clear" w:color="auto" w:fill="DBE5F1"/>
            <w:vAlign w:val="center"/>
          </w:tcPr>
          <w:p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rsidR="00303F50" w:rsidRDefault="00F1123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50</w:t>
            </w:r>
          </w:p>
        </w:tc>
      </w:tr>
      <w:tr w:rsidR="00303F50">
        <w:trPr>
          <w:trHeight w:val="392"/>
        </w:trPr>
        <w:tc>
          <w:tcPr>
            <w:tcW w:w="8516" w:type="dxa"/>
            <w:gridSpan w:val="2"/>
            <w:shd w:val="clear" w:color="auto" w:fill="DBE5F1"/>
            <w:vAlign w:val="center"/>
          </w:tcPr>
          <w:p w:rsidR="00303F50" w:rsidRDefault="0002770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punktów ECTS w zależności od przyjętego przelicznika</w:t>
            </w:r>
          </w:p>
        </w:tc>
        <w:tc>
          <w:tcPr>
            <w:tcW w:w="1066" w:type="dxa"/>
            <w:vAlign w:val="center"/>
          </w:tcPr>
          <w:p w:rsidR="00303F50" w:rsidRDefault="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w:t>
            </w:r>
          </w:p>
        </w:tc>
      </w:tr>
    </w:tbl>
    <w:p w:rsidR="00303F50" w:rsidRDefault="00303F50">
      <w:pPr>
        <w:pStyle w:val="Tekstdymka1"/>
        <w:rPr>
          <w:rFonts w:ascii="Arial" w:hAnsi="Arial" w:cs="Arial"/>
          <w:sz w:val="22"/>
        </w:rPr>
      </w:pPr>
    </w:p>
    <w:p w:rsidR="00D41A8B" w:rsidRDefault="00D41A8B" w:rsidP="00D41A8B">
      <w:pPr>
        <w:pStyle w:val="Tekstdymka1"/>
        <w:rPr>
          <w:rFonts w:ascii="Arial" w:hAnsi="Arial" w:cs="Arial"/>
          <w:sz w:val="22"/>
        </w:rPr>
      </w:pPr>
      <w:r>
        <w:rPr>
          <w:rFonts w:ascii="Arial" w:hAnsi="Arial" w:cs="Arial"/>
          <w:sz w:val="22"/>
        </w:rPr>
        <w:lastRenderedPageBreak/>
        <w:t xml:space="preserve">Bilans godzinowy zgodny z CNPS (Całkowity Nakład Pracy Studenta) – </w:t>
      </w:r>
      <w:r w:rsidRPr="00D41A8B">
        <w:rPr>
          <w:rFonts w:ascii="Arial" w:hAnsi="Arial" w:cs="Arial"/>
          <w:color w:val="FF0000"/>
          <w:sz w:val="22"/>
        </w:rPr>
        <w:t xml:space="preserve">studia </w:t>
      </w:r>
      <w:r>
        <w:rPr>
          <w:rFonts w:ascii="Arial" w:hAnsi="Arial" w:cs="Arial"/>
          <w:color w:val="FF0000"/>
          <w:sz w:val="22"/>
        </w:rPr>
        <w:t>nie</w:t>
      </w:r>
      <w:r w:rsidRPr="00D41A8B">
        <w:rPr>
          <w:rFonts w:ascii="Arial" w:hAnsi="Arial" w:cs="Arial"/>
          <w:color w:val="FF0000"/>
          <w:sz w:val="22"/>
        </w:rPr>
        <w:t>stacjonarne</w:t>
      </w:r>
    </w:p>
    <w:p w:rsidR="00D41A8B" w:rsidRDefault="00D41A8B" w:rsidP="00D41A8B">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tblPr>
      <w:tblGrid>
        <w:gridCol w:w="2766"/>
        <w:gridCol w:w="5750"/>
        <w:gridCol w:w="1066"/>
      </w:tblGrid>
      <w:tr w:rsidR="00D41A8B" w:rsidTr="00767E17">
        <w:trPr>
          <w:cantSplit/>
          <w:trHeight w:val="334"/>
        </w:trPr>
        <w:tc>
          <w:tcPr>
            <w:tcW w:w="2766" w:type="dxa"/>
            <w:vMerge w:val="restart"/>
            <w:shd w:val="clear" w:color="auto" w:fill="DBE5F1"/>
            <w:vAlign w:val="center"/>
          </w:tcPr>
          <w:p w:rsidR="00D41A8B" w:rsidRDefault="00D41A8B" w:rsidP="00767E1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w kontakcie z prowadzącymi</w:t>
            </w: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w:t>
            </w:r>
            <w:r w:rsidR="00F1123D">
              <w:rPr>
                <w:rFonts w:ascii="Arial" w:eastAsia="Calibri" w:hAnsi="Arial" w:cs="Arial"/>
                <w:sz w:val="20"/>
                <w:szCs w:val="20"/>
                <w:lang w:eastAsia="en-US"/>
              </w:rPr>
              <w:t>0</w:t>
            </w:r>
          </w:p>
        </w:tc>
      </w:tr>
      <w:tr w:rsidR="00D41A8B" w:rsidTr="00767E17">
        <w:trPr>
          <w:cantSplit/>
          <w:trHeight w:val="332"/>
        </w:trPr>
        <w:tc>
          <w:tcPr>
            <w:tcW w:w="2766" w:type="dxa"/>
            <w:vMerge/>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rsidR="00D41A8B" w:rsidRDefault="00F1123D"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rsidTr="00767E17">
        <w:trPr>
          <w:cantSplit/>
          <w:trHeight w:val="670"/>
        </w:trPr>
        <w:tc>
          <w:tcPr>
            <w:tcW w:w="2766" w:type="dxa"/>
            <w:vMerge/>
            <w:tcBorders>
              <w:bottom w:val="single" w:sz="4" w:space="0" w:color="95B3D7"/>
            </w:tcBorders>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rsidR="00D41A8B" w:rsidRDefault="00D41A8B" w:rsidP="00767E17">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rsidR="00636021" w:rsidRDefault="00636021" w:rsidP="0063602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rsidTr="00767E17">
        <w:trPr>
          <w:cantSplit/>
          <w:trHeight w:val="348"/>
        </w:trPr>
        <w:tc>
          <w:tcPr>
            <w:tcW w:w="2766" w:type="dxa"/>
            <w:vMerge w:val="restart"/>
            <w:shd w:val="clear" w:color="auto" w:fill="DBE5F1"/>
            <w:vAlign w:val="center"/>
          </w:tcPr>
          <w:p w:rsidR="00D41A8B" w:rsidRDefault="00D41A8B" w:rsidP="00767E1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pracy studenta bez kontaktu z prowadzącymi</w:t>
            </w: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D41A8B" w:rsidTr="00767E17">
        <w:trPr>
          <w:cantSplit/>
          <w:trHeight w:val="710"/>
        </w:trPr>
        <w:tc>
          <w:tcPr>
            <w:tcW w:w="2766" w:type="dxa"/>
            <w:vMerge/>
            <w:shd w:val="clear" w:color="auto" w:fill="DBE5F1"/>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r>
      <w:tr w:rsidR="00D41A8B" w:rsidTr="00767E17">
        <w:trPr>
          <w:cantSplit/>
          <w:trHeight w:val="731"/>
        </w:trPr>
        <w:tc>
          <w:tcPr>
            <w:tcW w:w="2766" w:type="dxa"/>
            <w:vMerge/>
            <w:shd w:val="clear" w:color="auto" w:fill="DBE5F1"/>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D41A8B" w:rsidTr="00767E17">
        <w:trPr>
          <w:cantSplit/>
          <w:trHeight w:val="365"/>
        </w:trPr>
        <w:tc>
          <w:tcPr>
            <w:tcW w:w="2766" w:type="dxa"/>
            <w:vMerge/>
            <w:tcBorders>
              <w:bottom w:val="single" w:sz="4" w:space="0" w:color="95B3D7"/>
            </w:tcBorders>
            <w:shd w:val="clear" w:color="auto" w:fill="DBE5F1"/>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egzaminu/zaliczenia</w:t>
            </w:r>
          </w:p>
        </w:tc>
        <w:tc>
          <w:tcPr>
            <w:tcW w:w="1066" w:type="dxa"/>
            <w:tcBorders>
              <w:bottom w:val="single" w:sz="4" w:space="0" w:color="95B3D7"/>
            </w:tcBorders>
            <w:vAlign w:val="center"/>
          </w:tcPr>
          <w:p w:rsidR="00D41A8B" w:rsidRDefault="00D41A8B"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D41A8B" w:rsidTr="00767E17">
        <w:trPr>
          <w:trHeight w:val="365"/>
        </w:trPr>
        <w:tc>
          <w:tcPr>
            <w:tcW w:w="8516" w:type="dxa"/>
            <w:gridSpan w:val="2"/>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rsidR="00D41A8B" w:rsidRDefault="00F1123D"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50</w:t>
            </w:r>
          </w:p>
        </w:tc>
      </w:tr>
      <w:tr w:rsidR="00D41A8B" w:rsidTr="00767E17">
        <w:trPr>
          <w:trHeight w:val="392"/>
        </w:trPr>
        <w:tc>
          <w:tcPr>
            <w:tcW w:w="8516" w:type="dxa"/>
            <w:gridSpan w:val="2"/>
            <w:shd w:val="clear" w:color="auto" w:fill="DBE5F1"/>
            <w:vAlign w:val="center"/>
          </w:tcPr>
          <w:p w:rsidR="00D41A8B" w:rsidRDefault="00D41A8B" w:rsidP="00767E1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 punktów ECTS w zależności od przyjętego przelicznika</w:t>
            </w:r>
          </w:p>
        </w:tc>
        <w:tc>
          <w:tcPr>
            <w:tcW w:w="1066" w:type="dxa"/>
            <w:vAlign w:val="center"/>
          </w:tcPr>
          <w:p w:rsidR="00D41A8B" w:rsidRDefault="00636021" w:rsidP="00767E17">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w:t>
            </w:r>
          </w:p>
        </w:tc>
      </w:tr>
    </w:tbl>
    <w:p w:rsidR="00D41A8B" w:rsidRDefault="00D41A8B">
      <w:pPr>
        <w:pStyle w:val="Tekstdymka1"/>
        <w:rPr>
          <w:rFonts w:ascii="Arial" w:hAnsi="Arial" w:cs="Arial"/>
          <w:sz w:val="22"/>
        </w:rPr>
      </w:pPr>
    </w:p>
    <w:sectPr w:rsidR="00D41A8B" w:rsidSect="00E26253">
      <w:footerReference w:type="default" r:id="rId7"/>
      <w:headerReference w:type="first" r:id="rId8"/>
      <w:footnotePr>
        <w:pos w:val="beneathText"/>
      </w:footnotePr>
      <w:pgSz w:w="11905" w:h="16837"/>
      <w:pgMar w:top="1276" w:right="1134" w:bottom="1134" w:left="1134" w:header="454"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642" w:rsidRDefault="00D93642">
      <w:r>
        <w:separator/>
      </w:r>
    </w:p>
  </w:endnote>
  <w:endnote w:type="continuationSeparator" w:id="1">
    <w:p w:rsidR="00D93642" w:rsidRDefault="00D93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ewCenturySchlbk-Roman">
    <w:altName w:val="MS Mincho"/>
    <w:panose1 w:val="00000000000000000000"/>
    <w:charset w:val="80"/>
    <w:family w:val="auto"/>
    <w:notTrueType/>
    <w:pitch w:val="default"/>
    <w:sig w:usb0="00000000" w:usb1="08070000" w:usb2="00000010" w:usb3="00000000" w:csb0="00020001" w:csb1="00000000"/>
  </w:font>
  <w:font w:name="NewCenturySchlbk-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F50" w:rsidRDefault="00112D35">
    <w:pPr>
      <w:pStyle w:val="Stopka"/>
      <w:jc w:val="right"/>
    </w:pPr>
    <w:r>
      <w:fldChar w:fldCharType="begin"/>
    </w:r>
    <w:r w:rsidR="00303F50">
      <w:instrText>PAGE   \* MERGEFORMAT</w:instrText>
    </w:r>
    <w:r>
      <w:fldChar w:fldCharType="separate"/>
    </w:r>
    <w:r w:rsidR="007627A5">
      <w:rPr>
        <w:noProof/>
      </w:rPr>
      <w:t>6</w:t>
    </w:r>
    <w:r>
      <w:fldChar w:fldCharType="end"/>
    </w:r>
  </w:p>
  <w:p w:rsidR="00303F50" w:rsidRDefault="00303F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642" w:rsidRDefault="00D93642">
      <w:r>
        <w:separator/>
      </w:r>
    </w:p>
  </w:footnote>
  <w:footnote w:type="continuationSeparator" w:id="1">
    <w:p w:rsidR="00D93642" w:rsidRDefault="00D93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53" w:rsidRPr="00E26253" w:rsidRDefault="00E26253" w:rsidP="00E26253">
    <w:pPr>
      <w:pStyle w:val="Nagwek"/>
      <w:jc w:val="right"/>
      <w:rPr>
        <w:rFonts w:ascii="Times New Roman" w:hAnsi="Times New Roman"/>
        <w:sz w:val="20"/>
        <w:szCs w:val="20"/>
      </w:rPr>
    </w:pPr>
    <w:r>
      <w:rPr>
        <w:rFonts w:ascii="Times New Roman" w:hAnsi="Times New Roman"/>
        <w:sz w:val="20"/>
        <w:szCs w:val="20"/>
        <w:u w:val="single"/>
      </w:rPr>
      <w:t xml:space="preserve">Załącznik nr </w:t>
    </w:r>
    <w:r w:rsidR="00334F8F">
      <w:rPr>
        <w:rFonts w:ascii="Times New Roman" w:hAnsi="Times New Roman"/>
        <w:sz w:val="20"/>
        <w:szCs w:val="20"/>
        <w:u w:val="single"/>
      </w:rPr>
      <w:t>4</w:t>
    </w:r>
    <w:r>
      <w:rPr>
        <w:rFonts w:ascii="Times New Roman" w:hAnsi="Times New Roman"/>
        <w:sz w:val="20"/>
        <w:szCs w:val="20"/>
        <w:u w:val="single"/>
      </w:rPr>
      <w:t xml:space="preserve"> do zarządzenia nr RD.Z.0211.3.2021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9983A20"/>
    <w:multiLevelType w:val="hybridMultilevel"/>
    <w:tmpl w:val="54F0EA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84A5898"/>
    <w:multiLevelType w:val="hybridMultilevel"/>
    <w:tmpl w:val="D2F6C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F84402"/>
    <w:multiLevelType w:val="hybridMultilevel"/>
    <w:tmpl w:val="72C21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pos w:val="beneathText"/>
    <w:footnote w:id="0"/>
    <w:footnote w:id="1"/>
  </w:footnotePr>
  <w:endnotePr>
    <w:endnote w:id="0"/>
    <w:endnote w:id="1"/>
  </w:endnotePr>
  <w:compat>
    <w:doNotUseHTMLParagraphAutoSpacing/>
  </w:compat>
  <w:rsids>
    <w:rsidRoot w:val="00700CD5"/>
    <w:rsid w:val="000126DF"/>
    <w:rsid w:val="00027707"/>
    <w:rsid w:val="00054F06"/>
    <w:rsid w:val="000B22C3"/>
    <w:rsid w:val="000E16AB"/>
    <w:rsid w:val="000F607B"/>
    <w:rsid w:val="00100620"/>
    <w:rsid w:val="00112D35"/>
    <w:rsid w:val="00135026"/>
    <w:rsid w:val="00234E0D"/>
    <w:rsid w:val="00257A2E"/>
    <w:rsid w:val="00263EFC"/>
    <w:rsid w:val="00274425"/>
    <w:rsid w:val="00293D67"/>
    <w:rsid w:val="00303F50"/>
    <w:rsid w:val="00306B95"/>
    <w:rsid w:val="00320444"/>
    <w:rsid w:val="00334F8F"/>
    <w:rsid w:val="003A49DD"/>
    <w:rsid w:val="003D1013"/>
    <w:rsid w:val="003D5FF8"/>
    <w:rsid w:val="003E6885"/>
    <w:rsid w:val="00405956"/>
    <w:rsid w:val="00421710"/>
    <w:rsid w:val="00434CDD"/>
    <w:rsid w:val="0044050E"/>
    <w:rsid w:val="00486304"/>
    <w:rsid w:val="004A4ED5"/>
    <w:rsid w:val="005316B8"/>
    <w:rsid w:val="00533C41"/>
    <w:rsid w:val="0058400A"/>
    <w:rsid w:val="005D2315"/>
    <w:rsid w:val="005E17B2"/>
    <w:rsid w:val="00636021"/>
    <w:rsid w:val="006417B4"/>
    <w:rsid w:val="0067055D"/>
    <w:rsid w:val="006A04C0"/>
    <w:rsid w:val="006E0376"/>
    <w:rsid w:val="00700CD5"/>
    <w:rsid w:val="00716872"/>
    <w:rsid w:val="007627A5"/>
    <w:rsid w:val="00767E17"/>
    <w:rsid w:val="00785E97"/>
    <w:rsid w:val="00786B09"/>
    <w:rsid w:val="007B7068"/>
    <w:rsid w:val="007C1492"/>
    <w:rsid w:val="00800217"/>
    <w:rsid w:val="00811761"/>
    <w:rsid w:val="00827D3B"/>
    <w:rsid w:val="00847145"/>
    <w:rsid w:val="00866C16"/>
    <w:rsid w:val="00893CE8"/>
    <w:rsid w:val="008A7D17"/>
    <w:rsid w:val="008B703C"/>
    <w:rsid w:val="009026FF"/>
    <w:rsid w:val="009034A2"/>
    <w:rsid w:val="00967547"/>
    <w:rsid w:val="00973799"/>
    <w:rsid w:val="0097720B"/>
    <w:rsid w:val="00984C8D"/>
    <w:rsid w:val="009F04D7"/>
    <w:rsid w:val="00A1497C"/>
    <w:rsid w:val="00A216E3"/>
    <w:rsid w:val="00A35A93"/>
    <w:rsid w:val="00A42441"/>
    <w:rsid w:val="00A57A5B"/>
    <w:rsid w:val="00A8288B"/>
    <w:rsid w:val="00A8544F"/>
    <w:rsid w:val="00A9570B"/>
    <w:rsid w:val="00B025FA"/>
    <w:rsid w:val="00B02A9E"/>
    <w:rsid w:val="00B96B1C"/>
    <w:rsid w:val="00C01CB2"/>
    <w:rsid w:val="00C226BA"/>
    <w:rsid w:val="00C406F2"/>
    <w:rsid w:val="00C6534D"/>
    <w:rsid w:val="00C85E2A"/>
    <w:rsid w:val="00CD2F6F"/>
    <w:rsid w:val="00CE68EF"/>
    <w:rsid w:val="00D05699"/>
    <w:rsid w:val="00D0628F"/>
    <w:rsid w:val="00D32FBE"/>
    <w:rsid w:val="00D3363F"/>
    <w:rsid w:val="00D41A8B"/>
    <w:rsid w:val="00D63184"/>
    <w:rsid w:val="00D76FDB"/>
    <w:rsid w:val="00D93642"/>
    <w:rsid w:val="00DB3679"/>
    <w:rsid w:val="00DE2A4C"/>
    <w:rsid w:val="00DF4182"/>
    <w:rsid w:val="00DF59EC"/>
    <w:rsid w:val="00E1778B"/>
    <w:rsid w:val="00E212BA"/>
    <w:rsid w:val="00E26253"/>
    <w:rsid w:val="00E427C4"/>
    <w:rsid w:val="00E72256"/>
    <w:rsid w:val="00F1123D"/>
    <w:rsid w:val="00F4095F"/>
    <w:rsid w:val="00FA166C"/>
    <w:rsid w:val="00FC17F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166C"/>
    <w:pPr>
      <w:widowControl w:val="0"/>
      <w:suppressAutoHyphens/>
      <w:autoSpaceDE w:val="0"/>
    </w:pPr>
    <w:rPr>
      <w:sz w:val="24"/>
      <w:szCs w:val="24"/>
    </w:rPr>
  </w:style>
  <w:style w:type="paragraph" w:styleId="Nagwek1">
    <w:name w:val="heading 1"/>
    <w:basedOn w:val="Normalny"/>
    <w:next w:val="Normalny"/>
    <w:qFormat/>
    <w:rsid w:val="00FA166C"/>
    <w:pPr>
      <w:keepNext/>
      <w:autoSpaceDE/>
      <w:jc w:val="center"/>
      <w:outlineLvl w:val="0"/>
    </w:pPr>
    <w:rPr>
      <w:rFonts w:ascii="Verdana" w:hAnsi="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FA166C"/>
  </w:style>
  <w:style w:type="character" w:styleId="Numerstrony">
    <w:name w:val="page number"/>
    <w:semiHidden/>
    <w:rsid w:val="00FA166C"/>
    <w:rPr>
      <w:sz w:val="14"/>
      <w:szCs w:val="14"/>
    </w:rPr>
  </w:style>
  <w:style w:type="paragraph" w:styleId="Tekstpodstawowy">
    <w:name w:val="Body Text"/>
    <w:basedOn w:val="Normalny"/>
    <w:semiHidden/>
    <w:rsid w:val="00FA166C"/>
    <w:pPr>
      <w:spacing w:after="120"/>
    </w:pPr>
  </w:style>
  <w:style w:type="paragraph" w:customStyle="1" w:styleId="Podpis1">
    <w:name w:val="Podpis1"/>
    <w:basedOn w:val="Normalny"/>
    <w:rsid w:val="00FA166C"/>
    <w:pPr>
      <w:suppressLineNumbers/>
      <w:spacing w:before="120" w:after="120"/>
    </w:pPr>
    <w:rPr>
      <w:i/>
      <w:iCs/>
    </w:rPr>
  </w:style>
  <w:style w:type="paragraph" w:styleId="Nagwek">
    <w:name w:val="header"/>
    <w:basedOn w:val="Normalny"/>
    <w:next w:val="Tekstpodstawowy"/>
    <w:link w:val="NagwekZnak"/>
    <w:semiHidden/>
    <w:rsid w:val="00FA166C"/>
    <w:pPr>
      <w:keepNext/>
      <w:spacing w:before="240" w:after="120"/>
    </w:pPr>
    <w:rPr>
      <w:rFonts w:ascii="Arial" w:hAnsi="Arial"/>
      <w:sz w:val="28"/>
      <w:szCs w:val="28"/>
    </w:rPr>
  </w:style>
  <w:style w:type="paragraph" w:styleId="Lista">
    <w:name w:val="List"/>
    <w:basedOn w:val="Tekstpodstawowy"/>
    <w:semiHidden/>
    <w:rsid w:val="00FA166C"/>
  </w:style>
  <w:style w:type="paragraph" w:styleId="Stopka">
    <w:name w:val="footer"/>
    <w:basedOn w:val="Normalny"/>
    <w:semiHidden/>
    <w:rsid w:val="00FA166C"/>
    <w:pPr>
      <w:tabs>
        <w:tab w:val="center" w:pos="4536"/>
        <w:tab w:val="right" w:pos="9072"/>
      </w:tabs>
      <w:autoSpaceDE/>
    </w:pPr>
  </w:style>
  <w:style w:type="paragraph" w:customStyle="1" w:styleId="Zawartotabeli">
    <w:name w:val="Zawartość tabeli"/>
    <w:basedOn w:val="Normalny"/>
    <w:rsid w:val="00FA166C"/>
    <w:pPr>
      <w:suppressLineNumbers/>
    </w:pPr>
  </w:style>
  <w:style w:type="paragraph" w:customStyle="1" w:styleId="Nagwektabeli">
    <w:name w:val="Nagłówek tabeli"/>
    <w:basedOn w:val="Zawartotabeli"/>
    <w:rsid w:val="00FA166C"/>
    <w:pPr>
      <w:jc w:val="center"/>
    </w:pPr>
    <w:rPr>
      <w:b/>
      <w:bCs/>
      <w:i/>
      <w:iCs/>
    </w:rPr>
  </w:style>
  <w:style w:type="paragraph" w:customStyle="1" w:styleId="Zawartoramki">
    <w:name w:val="Zawartość ramki"/>
    <w:basedOn w:val="Tekstpodstawowy"/>
    <w:rsid w:val="00FA166C"/>
  </w:style>
  <w:style w:type="paragraph" w:customStyle="1" w:styleId="Indeks">
    <w:name w:val="Indeks"/>
    <w:basedOn w:val="Normalny"/>
    <w:rsid w:val="00FA166C"/>
    <w:pPr>
      <w:suppressLineNumbers/>
    </w:pPr>
  </w:style>
  <w:style w:type="character" w:styleId="Odwoaniedokomentarza">
    <w:name w:val="annotation reference"/>
    <w:uiPriority w:val="99"/>
    <w:semiHidden/>
    <w:rsid w:val="00FA166C"/>
    <w:rPr>
      <w:sz w:val="16"/>
      <w:szCs w:val="16"/>
    </w:rPr>
  </w:style>
  <w:style w:type="paragraph" w:styleId="Tekstkomentarza">
    <w:name w:val="annotation text"/>
    <w:basedOn w:val="Normalny"/>
    <w:link w:val="TekstkomentarzaZnak"/>
    <w:semiHidden/>
    <w:rsid w:val="00FA166C"/>
    <w:rPr>
      <w:sz w:val="20"/>
      <w:szCs w:val="20"/>
    </w:rPr>
  </w:style>
  <w:style w:type="paragraph" w:customStyle="1" w:styleId="Tematkomentarza1">
    <w:name w:val="Temat komentarza1"/>
    <w:basedOn w:val="Tekstkomentarza"/>
    <w:next w:val="Tekstkomentarza"/>
    <w:rsid w:val="00FA166C"/>
    <w:rPr>
      <w:b/>
      <w:bCs/>
    </w:rPr>
  </w:style>
  <w:style w:type="paragraph" w:customStyle="1" w:styleId="Tekstdymka1">
    <w:name w:val="Tekst dymka1"/>
    <w:basedOn w:val="Normalny"/>
    <w:rsid w:val="00FA166C"/>
    <w:rPr>
      <w:rFonts w:ascii="Tahoma" w:hAnsi="Tahoma" w:cs="Tahoma"/>
      <w:sz w:val="16"/>
      <w:szCs w:val="16"/>
    </w:rPr>
  </w:style>
  <w:style w:type="paragraph" w:styleId="Tekstprzypisudolnego">
    <w:name w:val="footnote text"/>
    <w:basedOn w:val="Normalny"/>
    <w:semiHidden/>
    <w:rsid w:val="00FA166C"/>
    <w:rPr>
      <w:sz w:val="20"/>
      <w:szCs w:val="20"/>
    </w:rPr>
  </w:style>
  <w:style w:type="character" w:styleId="Odwoanieprzypisudolnego">
    <w:name w:val="footnote reference"/>
    <w:semiHidden/>
    <w:rsid w:val="00FA166C"/>
    <w:rPr>
      <w:vertAlign w:val="superscript"/>
    </w:rPr>
  </w:style>
  <w:style w:type="character" w:customStyle="1" w:styleId="StopkaZnak">
    <w:name w:val="Stopka Znak"/>
    <w:rsid w:val="00FA166C"/>
    <w:rPr>
      <w:sz w:val="24"/>
      <w:szCs w:val="24"/>
    </w:rPr>
  </w:style>
  <w:style w:type="paragraph" w:styleId="Tekstdymka">
    <w:name w:val="Balloon Text"/>
    <w:basedOn w:val="Normalny"/>
    <w:link w:val="TekstdymkaZnak"/>
    <w:uiPriority w:val="99"/>
    <w:semiHidden/>
    <w:unhideWhenUsed/>
    <w:rsid w:val="00827D3B"/>
    <w:rPr>
      <w:rFonts w:ascii="Tahoma" w:hAnsi="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Znak">
    <w:name w:val="Nagłówek Znak"/>
    <w:link w:val="Nagwek"/>
    <w:semiHidden/>
    <w:rsid w:val="00E26253"/>
    <w:rPr>
      <w:rFonts w:ascii="Arial" w:hAnsi="Arial" w:cs="Arial"/>
      <w:sz w:val="28"/>
      <w:szCs w:val="28"/>
    </w:rPr>
  </w:style>
  <w:style w:type="paragraph" w:styleId="Akapitzlist">
    <w:name w:val="List Paragraph"/>
    <w:basedOn w:val="Normalny"/>
    <w:uiPriority w:val="34"/>
    <w:qFormat/>
    <w:rsid w:val="00054F06"/>
    <w:pPr>
      <w:widowControl/>
      <w:suppressAutoHyphens w:val="0"/>
      <w:autoSpaceDE/>
      <w:ind w:left="720"/>
      <w:contextualSpacing/>
    </w:pPr>
    <w:rPr>
      <w:rFonts w:ascii="Calibri" w:eastAsia="Calibri" w:hAnsi="Calibri"/>
      <w:sz w:val="22"/>
      <w:szCs w:val="22"/>
      <w:lang w:eastAsia="en-US"/>
    </w:rPr>
  </w:style>
  <w:style w:type="character" w:customStyle="1" w:styleId="italic">
    <w:name w:val="italic"/>
    <w:basedOn w:val="Domylnaczcionkaakapitu"/>
    <w:rsid w:val="00054F06"/>
  </w:style>
  <w:style w:type="character" w:customStyle="1" w:styleId="widowfixer-nobreak">
    <w:name w:val="widowfixer-nobreak"/>
    <w:basedOn w:val="Domylnaczcionkaakapitu"/>
    <w:rsid w:val="00054F06"/>
  </w:style>
  <w:style w:type="character" w:customStyle="1" w:styleId="jlqj4b">
    <w:name w:val="jlqj4b"/>
    <w:basedOn w:val="Domylnaczcionkaakapitu"/>
    <w:rsid w:val="00E427C4"/>
  </w:style>
  <w:style w:type="paragraph" w:customStyle="1" w:styleId="Default">
    <w:name w:val="Default"/>
    <w:rsid w:val="00D0628F"/>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1618</Words>
  <Characters>9714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KARTA KURSU</vt:lpstr>
    </vt:vector>
  </TitlesOfParts>
  <Company>Akademia Pedagogiczna</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creator>Barbara Wilk</dc:creator>
  <cp:lastModifiedBy>grzegorz kubinski</cp:lastModifiedBy>
  <cp:revision>4</cp:revision>
  <cp:lastPrinted>2012-01-27T07:28:00Z</cp:lastPrinted>
  <dcterms:created xsi:type="dcterms:W3CDTF">2024-11-02T15:01:00Z</dcterms:created>
  <dcterms:modified xsi:type="dcterms:W3CDTF">2024-11-03T16:18:00Z</dcterms:modified>
</cp:coreProperties>
</file>