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kultury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Sociology of Culture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C25F2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C25F21" w:rsidP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B519CC" w:rsidRDefault="00B519CC" w:rsidP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5206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F520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zajęć jest przedstawienie słuchaczom wiedzy na temat przedmiotu zainteresowań, metodologii i dorobku badawczego socjologii kultury oraz zaprezentowanie wpływu kultury na życie społeczne. Zaopatrzenie ich w umiejętności i narzędzia samodzielnego diagnozowania i oceniania procesów kulturowych, poprzez rozumienie mechanizmów i dynamiki życia społecznego w aspekcie zróżnicowanie kulturowego i interakcji międzykulturowych.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Podstawowe wiadomości z zakresu socjologii ogólnej, znajomość aparatu pojęciowego.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Umiejętność krytycznej lektury tekstów naukowych z zakresu socjologii.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W_01- Student zna miejsce socjologii kultury wśród nauk humanistycznych i społecznych, rozumie jej specyfikę przedmiotową i metodologiczną.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W_02 - Ma pogłębioną wiedzę na temat znaczenia zjawiska „kultury” i możliwych sposobów jego rozumienia, zna przeszłe i obecne stanowiska badawcze w tym zakresie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W_03 – Rozumie genezę i znaczenie zróżnicowania kulturowego; jest świadom konsekwencji i wyzwań, jakie stawia to przed współczesnymi społeczeństwami świata.</w:t>
            </w:r>
          </w:p>
          <w:p w:rsidR="00303F50" w:rsidRDefault="00303F50" w:rsidP="00F52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K_W01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K_W11; K_W09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K_W07; 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U_01 – Student opisuje i analizuje zjawiska społeczne w oparciu o aparat pojęciowy socjologii kultury.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U_02 - Umie przedstawić i wyjaśnić procesy społecznego kształtowania się rzeczywistości kulturowej i wskazać rolę jednostki w tym procesie.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U_03- Potrafi zastosować zdobytą wiedzę do rozwiązywania problemów i rozstrzygania dylematów dotyczących zagadnień kulturowych.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K_U02; K_U03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K_U03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K_U06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K_01 – Student potrafi kierować zespołem (badawczym i in.), wyznaczać cele, rozdzielać zadania, łączyć odmienne interesy dla współdziałania w grupie.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K_02 - Zauważa i rozumie problemy społeczne uwarunkowane kulturowo i potrafi przedstawić rozwiązania; ma zdolności koncyliacyjne, szanuje prawo do odmienności.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K_03 – Rozumie potrzebę stałego doskonalenia swoich umiejętności, poszerzania wiedzy nie tylko z zakresu socjologii, ale także innych nauk o człowieku i jego kulturze (filozofia, antropologia kulturowa, psychologia, biologia).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K_K01, K_K02, K_K03; K_K05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K_K08, K_K07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K_K09; K_K12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904FD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904FD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E904FD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04FD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:rsidTr="00B11421">
        <w:trPr>
          <w:trHeight w:val="462"/>
        </w:trPr>
        <w:tc>
          <w:tcPr>
            <w:tcW w:w="1611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W części wykładowej zajęć podstawową metodą jest ustna prezentacja treści, wzbogacona materiałem ilustracyjnym w postaci filmów dokumentalnych z zakresu socjologii, antropologii, etnologii. Z tego powodu dopuszczona jest także w pewnym zakresie dyskusja czy inna forma wyrażania swoich opinii przez słuchaczy.</w:t>
            </w:r>
          </w:p>
          <w:p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Część ćwiczeniowa: zajęcia polegają na analizie i interpretacji tekstów źródłowych w odniesieniu do współczesnych zjawisk kulturowych. Metodą części ćwiczeniowej jest dyskusja i referat wygłaszany przez uczestników zajęć. Studenci mogą również przygotować i zaprezentować w trakcie zajęć projekt badawczy mający na celu wypracowanie umiejętność interpretowania współczesnych zjawisk (uczestnicy zajęć prezentują w grupach fotoreportaż będący kulturową analizą wybranego zjawiska).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Wykład: obecność na zajęciach, egzamin.</w:t>
            </w:r>
          </w:p>
          <w:p w:rsidR="00303E01" w:rsidRDefault="00303E01" w:rsidP="00303E01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Ćwiczenia: </w:t>
            </w:r>
            <w:r>
              <w:rPr>
                <w:rFonts w:ascii="Arial" w:hAnsi="Arial" w:cs="Arial"/>
                <w:color w:val="333366"/>
                <w:sz w:val="22"/>
                <w:szCs w:val="22"/>
              </w:rPr>
              <w:t>referat lub prezentacja projektu wykonanego w grupie, udział w dyskusji, kolokwium.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1-2/ Socjologia kultury a inne nauki o kulturze i społeczeństwie (antropologia kulturowa i społeczna, etnologia, etnografia, kulturoznawstwo).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3-4/ Etapy rozwoju nauk o kulturze i główne stanowiska teoretyczno-badawcze (ewolucjonizm, dyfuzjonizm, funkcjonalizm, oraz teorie współczesnych: antropologia relatywistyczna, kognitywizm, postmodernizm).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 Podstawowe problemy definicyjne; sposoby definiowania kultury (typy definicji).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6/ Sposoby badania kultury (akcent na „ludzkie podłoże” lub „treść kultury”). Atrybutywne i </w:t>
            </w:r>
            <w:r>
              <w:rPr>
                <w:rFonts w:ascii="Arial" w:hAnsi="Arial" w:cs="Arial"/>
                <w:sz w:val="22"/>
              </w:rPr>
              <w:lastRenderedPageBreak/>
              <w:t>dystrybutywne rozumienie kultury.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 Kultura jako plan przystosowania się do środowiska (trojakiego), unikatowy charakter każdej kultury (swoiste przystosowanie)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8-9/ Główne pojęcia (dobra, wartości wzory kultury). Podział wzorów k. (wg kryterium rygoru i zakresu obowiązywania, stopnia uświadomienia). Widoczne i ukryte elementy kultury.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 Kultura symboliczna (pojęcie i sfery kultury symbolicznej, praktyka techniczno-użytkowa i praktyka symboliczno-kulturowa).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 Kultura a jednostka: ukulturalnienie a uspołecznienie, gruntowność ukulturalnienia, rola automatyzmu w kulturze, idiosynkrazje i ich rola w kulturze.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 Subkultury i ich związek ze stratyfikacją społeczną. Konflikty grupowe.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13/ Przebieg i formy przystosowania się do nowego środowiska kulturowego (opozycja, stawanie się krajowcem, identyfikacja-wczucie się).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 Kultura a religia: wartości religijne i ich miejsce w kulturze, rola religii w kształtowaniu modelu kulturowego. Laicyzacja i sekularyzacja kultury.</w:t>
            </w:r>
          </w:p>
          <w:p w:rsidR="00303F50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 Zagadnienia podsumowujące.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03E01" w:rsidRPr="003F3AAE" w:rsidRDefault="00303E01" w:rsidP="00303E01">
            <w:pPr>
              <w:rPr>
                <w:rFonts w:ascii="Arial" w:hAnsi="Arial" w:cs="Arial"/>
                <w:b/>
                <w:sz w:val="22"/>
                <w:szCs w:val="16"/>
              </w:rPr>
            </w:pP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Filipiak M., </w:t>
            </w:r>
            <w:r w:rsidRPr="00462536">
              <w:rPr>
                <w:rFonts w:ascii="Arial" w:hAnsi="Arial" w:cs="Arial"/>
                <w:b/>
                <w:i/>
                <w:iCs/>
                <w:sz w:val="22"/>
                <w:szCs w:val="16"/>
              </w:rPr>
              <w:t>Socjologia kultury. Zarys zagadnień,</w:t>
            </w: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 Lublin 1996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 w:rsidRPr="003F3AAE">
              <w:rPr>
                <w:rFonts w:ascii="Arial" w:hAnsi="Arial" w:cs="Arial"/>
                <w:sz w:val="22"/>
                <w:szCs w:val="16"/>
              </w:rPr>
              <w:t>Griswold</w:t>
            </w:r>
            <w:r>
              <w:rPr>
                <w:rFonts w:ascii="Arial" w:hAnsi="Arial" w:cs="Arial"/>
                <w:sz w:val="22"/>
                <w:szCs w:val="16"/>
              </w:rPr>
              <w:t xml:space="preserve"> W., Socjologia kultury, Warszawa 2013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Kultura masowa. Krytyka i obrona</w:t>
            </w:r>
            <w:r>
              <w:rPr>
                <w:rFonts w:ascii="Arial" w:hAnsi="Arial" w:cs="Arial"/>
                <w:sz w:val="22"/>
                <w:szCs w:val="16"/>
              </w:rPr>
              <w:t>, Warszawa 1983 [sposoby definiowania kultury]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Nowicka E., </w:t>
            </w:r>
            <w:r>
              <w:rPr>
                <w:rFonts w:ascii="Arial" w:hAnsi="Arial" w:cs="Arial"/>
                <w:i/>
                <w:sz w:val="22"/>
                <w:szCs w:val="16"/>
              </w:rPr>
              <w:t>Świat człowieka – świat kultury</w:t>
            </w:r>
            <w:r>
              <w:rPr>
                <w:rFonts w:ascii="Arial" w:hAnsi="Arial" w:cs="Arial"/>
                <w:sz w:val="22"/>
                <w:szCs w:val="16"/>
              </w:rPr>
              <w:t>, Warszawa 2003</w:t>
            </w:r>
          </w:p>
          <w:p w:rsidR="00303E01" w:rsidRDefault="00303E01" w:rsidP="00303E01">
            <w:r>
              <w:rPr>
                <w:rFonts w:ascii="Arial" w:hAnsi="Arial" w:cs="Arial"/>
                <w:sz w:val="22"/>
                <w:szCs w:val="16"/>
              </w:rPr>
              <w:t xml:space="preserve">M. Golka,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2007.</w:t>
            </w:r>
          </w:p>
          <w:p w:rsidR="00303E01" w:rsidRDefault="00303E01" w:rsidP="00303E01"/>
          <w:p w:rsidR="00303F50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(szczegółowy wykaz obszernej literatury przedmiotu realizowanej w trakcie ćwiczeń zostanie podany na zajęciach).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03E01" w:rsidRDefault="00303E01" w:rsidP="00303E01">
            <w:pPr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Lutzbetak L.J.,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Kościół a kultury</w:t>
            </w:r>
            <w:r>
              <w:rPr>
                <w:rFonts w:ascii="Arial" w:hAnsi="Arial" w:cs="Arial"/>
                <w:sz w:val="22"/>
                <w:szCs w:val="16"/>
              </w:rPr>
              <w:t>, Warszawa 1998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Antropologia kultury. Zagadnienia. Wybór tekstów</w:t>
            </w:r>
            <w:r>
              <w:rPr>
                <w:rFonts w:ascii="Arial" w:hAnsi="Arial" w:cs="Arial"/>
                <w:sz w:val="22"/>
                <w:szCs w:val="16"/>
              </w:rPr>
              <w:t>, pr. zb. Warszawa 2005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A. Jawłowska,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Kulturowy wymiar przemian społecznych</w:t>
            </w:r>
            <w:r>
              <w:rPr>
                <w:rFonts w:ascii="Arial" w:hAnsi="Arial" w:cs="Arial"/>
                <w:sz w:val="22"/>
                <w:szCs w:val="16"/>
              </w:rPr>
              <w:t>, Warszawa 1993</w:t>
            </w:r>
          </w:p>
          <w:p w:rsidR="00303F50" w:rsidRDefault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P. Berger, </w:t>
            </w:r>
            <w:r>
              <w:rPr>
                <w:rFonts w:ascii="Arial" w:hAnsi="Arial" w:cs="Arial"/>
                <w:i/>
                <w:sz w:val="22"/>
                <w:szCs w:val="16"/>
              </w:rPr>
              <w:t>Zaproszenie do socjologii</w:t>
            </w:r>
            <w:r>
              <w:rPr>
                <w:rFonts w:ascii="Arial" w:hAnsi="Arial" w:cs="Arial"/>
                <w:sz w:val="22"/>
                <w:szCs w:val="16"/>
              </w:rPr>
              <w:t>, tłum. J. Stawiński, Warszawa 2003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904FD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904FD" w:rsidRDefault="00E904FD" w:rsidP="00E904FD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904FD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904FD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904FD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904FD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904FD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4FD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904FD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904FD" w:rsidRDefault="00E904FD" w:rsidP="00E904FD">
      <w:pPr>
        <w:pStyle w:val="Tekstdymka1"/>
        <w:rPr>
          <w:rFonts w:ascii="Arial" w:hAnsi="Arial" w:cs="Arial"/>
          <w:sz w:val="22"/>
        </w:rPr>
      </w:pPr>
    </w:p>
    <w:p w:rsidR="00E904FD" w:rsidRDefault="00E904FD">
      <w:pPr>
        <w:pStyle w:val="Tekstdymka1"/>
        <w:rPr>
          <w:rFonts w:ascii="Arial" w:hAnsi="Arial" w:cs="Arial"/>
          <w:sz w:val="22"/>
        </w:rPr>
      </w:pPr>
    </w:p>
    <w:sectPr w:rsidR="00E904FD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464" w:rsidRDefault="000A1464">
      <w:r>
        <w:separator/>
      </w:r>
    </w:p>
  </w:endnote>
  <w:endnote w:type="continuationSeparator" w:id="1">
    <w:p w:rsidR="000A1464" w:rsidRDefault="000A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37D1F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B519CC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464" w:rsidRDefault="000A1464">
      <w:r>
        <w:separator/>
      </w:r>
    </w:p>
  </w:footnote>
  <w:footnote w:type="continuationSeparator" w:id="1">
    <w:p w:rsidR="000A1464" w:rsidRDefault="000A1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A1464"/>
    <w:rsid w:val="000E16AB"/>
    <w:rsid w:val="000E6A12"/>
    <w:rsid w:val="00100620"/>
    <w:rsid w:val="00257A2E"/>
    <w:rsid w:val="00293D67"/>
    <w:rsid w:val="00303E01"/>
    <w:rsid w:val="00303F50"/>
    <w:rsid w:val="00334F8F"/>
    <w:rsid w:val="003A49DD"/>
    <w:rsid w:val="003E6885"/>
    <w:rsid w:val="00434CDD"/>
    <w:rsid w:val="0044050E"/>
    <w:rsid w:val="00533C41"/>
    <w:rsid w:val="00537D1F"/>
    <w:rsid w:val="00544528"/>
    <w:rsid w:val="0058400A"/>
    <w:rsid w:val="005A3416"/>
    <w:rsid w:val="005C1101"/>
    <w:rsid w:val="006E0376"/>
    <w:rsid w:val="00700CD5"/>
    <w:rsid w:val="00716872"/>
    <w:rsid w:val="00827D3B"/>
    <w:rsid w:val="00847145"/>
    <w:rsid w:val="008A7BCA"/>
    <w:rsid w:val="008B703C"/>
    <w:rsid w:val="008F4CEE"/>
    <w:rsid w:val="009026FF"/>
    <w:rsid w:val="00984C8D"/>
    <w:rsid w:val="009F04D7"/>
    <w:rsid w:val="00A35A93"/>
    <w:rsid w:val="00A8544F"/>
    <w:rsid w:val="00B519CC"/>
    <w:rsid w:val="00C226BA"/>
    <w:rsid w:val="00C25F21"/>
    <w:rsid w:val="00C406F2"/>
    <w:rsid w:val="00D32FBE"/>
    <w:rsid w:val="00DB3679"/>
    <w:rsid w:val="00DE2A4C"/>
    <w:rsid w:val="00E1778B"/>
    <w:rsid w:val="00E26253"/>
    <w:rsid w:val="00E904FD"/>
    <w:rsid w:val="00E91896"/>
    <w:rsid w:val="00F4095F"/>
    <w:rsid w:val="00F5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A12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6A1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E6A12"/>
  </w:style>
  <w:style w:type="character" w:styleId="Numerstrony">
    <w:name w:val="page number"/>
    <w:semiHidden/>
    <w:rsid w:val="000E6A12"/>
    <w:rPr>
      <w:sz w:val="14"/>
      <w:szCs w:val="14"/>
    </w:rPr>
  </w:style>
  <w:style w:type="paragraph" w:styleId="Tekstpodstawowy">
    <w:name w:val="Body Text"/>
    <w:basedOn w:val="Normalny"/>
    <w:semiHidden/>
    <w:rsid w:val="000E6A12"/>
    <w:pPr>
      <w:spacing w:after="120"/>
    </w:pPr>
  </w:style>
  <w:style w:type="paragraph" w:customStyle="1" w:styleId="Podpis1">
    <w:name w:val="Podpis1"/>
    <w:basedOn w:val="Normalny"/>
    <w:rsid w:val="000E6A12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0E6A12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0E6A12"/>
  </w:style>
  <w:style w:type="paragraph" w:styleId="Stopka">
    <w:name w:val="footer"/>
    <w:basedOn w:val="Normalny"/>
    <w:semiHidden/>
    <w:rsid w:val="000E6A12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E6A12"/>
    <w:pPr>
      <w:suppressLineNumbers/>
    </w:pPr>
  </w:style>
  <w:style w:type="paragraph" w:customStyle="1" w:styleId="Nagwektabeli">
    <w:name w:val="Nagłówek tabeli"/>
    <w:basedOn w:val="Zawartotabeli"/>
    <w:rsid w:val="000E6A1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E6A12"/>
  </w:style>
  <w:style w:type="paragraph" w:customStyle="1" w:styleId="Indeks">
    <w:name w:val="Indeks"/>
    <w:basedOn w:val="Normalny"/>
    <w:rsid w:val="000E6A12"/>
    <w:pPr>
      <w:suppressLineNumbers/>
    </w:pPr>
  </w:style>
  <w:style w:type="character" w:styleId="Odwoaniedokomentarza">
    <w:name w:val="annotation reference"/>
    <w:semiHidden/>
    <w:rsid w:val="000E6A1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E6A12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E6A12"/>
    <w:rPr>
      <w:b/>
      <w:bCs/>
    </w:rPr>
  </w:style>
  <w:style w:type="paragraph" w:customStyle="1" w:styleId="Tekstdymka1">
    <w:name w:val="Tekst dymka1"/>
    <w:basedOn w:val="Normalny"/>
    <w:rsid w:val="000E6A1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E6A12"/>
    <w:rPr>
      <w:sz w:val="20"/>
      <w:szCs w:val="20"/>
    </w:rPr>
  </w:style>
  <w:style w:type="character" w:styleId="Odwoanieprzypisudolnego">
    <w:name w:val="footnote reference"/>
    <w:semiHidden/>
    <w:rsid w:val="000E6A12"/>
    <w:rPr>
      <w:vertAlign w:val="superscript"/>
    </w:rPr>
  </w:style>
  <w:style w:type="character" w:customStyle="1" w:styleId="StopkaZnak">
    <w:name w:val="Stopka Znak"/>
    <w:rsid w:val="000E6A1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0">
    <w:name w:val="Tekst dymka1"/>
    <w:basedOn w:val="Normalny"/>
    <w:rsid w:val="00303E0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2024-11-02T15:46:00Z</dcterms:created>
  <dcterms:modified xsi:type="dcterms:W3CDTF">2024-11-03T16:19:00Z</dcterms:modified>
</cp:coreProperties>
</file>