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874E2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dewiacji i przestępczości.</w:t>
            </w:r>
          </w:p>
        </w:tc>
      </w:tr>
      <w:tr w:rsidR="00303F50" w:rsidRPr="00CE53C8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F731A" w:rsidRDefault="000E447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731A">
              <w:rPr>
                <w:rFonts w:ascii="Arial" w:hAnsi="Arial" w:cs="Arial"/>
                <w:sz w:val="20"/>
                <w:szCs w:val="20"/>
                <w:lang w:val="en-US"/>
              </w:rPr>
              <w:t>Sociology of deviation and delinquency</w:t>
            </w:r>
          </w:p>
        </w:tc>
      </w:tr>
    </w:tbl>
    <w:p w:rsidR="00303F50" w:rsidRPr="002F731A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CE53C8" w:rsidRPr="00CE53C8" w:rsidRDefault="00CE53C8" w:rsidP="00CE53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3C8"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827D3B" w:rsidRDefault="00BA027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CE53C8" w:rsidRPr="00CE53C8" w:rsidRDefault="00CE53C8" w:rsidP="00CE53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3C8"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827D3B" w:rsidRDefault="00BA027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74E2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Pr="009E5CC9" w:rsidRDefault="004046AE" w:rsidP="009E5CC9">
            <w:pPr>
              <w:rPr>
                <w:rFonts w:ascii="Arial" w:hAnsi="Arial" w:cs="Arial"/>
                <w:sz w:val="22"/>
                <w:szCs w:val="16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Celem kursu jest:</w:t>
            </w:r>
            <w:r w:rsidRPr="009E5CC9">
              <w:rPr>
                <w:rFonts w:ascii="Arial" w:hAnsi="Arial" w:cs="Arial"/>
                <w:sz w:val="22"/>
                <w:szCs w:val="22"/>
              </w:rPr>
              <w:br/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 xml:space="preserve">zrozumienie przez studentów wybranych kategorii pojęciowych i treści z zakresu </w:t>
            </w:r>
            <w:r w:rsidR="009E5CC9">
              <w:rPr>
                <w:rFonts w:ascii="Arial" w:hAnsi="Arial" w:cs="Arial"/>
                <w:sz w:val="22"/>
                <w:szCs w:val="22"/>
              </w:rPr>
              <w:t xml:space="preserve">dewiacji oraz przestępczości </w:t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>ze szczególnym uwzględnieniem zaburzeń osobowości. Powyższe zagadnienia/problemy mogą mieć związek z aktywnością przestępczą oraz manifestować się w obszarze zawodowym, zaburzając jego funkcjonowanie. Kurs prowadzony jest w języku polskim.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. 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046AE">
        <w:tc>
          <w:tcPr>
            <w:tcW w:w="1941" w:type="dxa"/>
            <w:shd w:val="clear" w:color="auto" w:fill="DBE5F1"/>
            <w:vAlign w:val="center"/>
          </w:tcPr>
          <w:p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046AE" w:rsidRPr="004046AE" w:rsidRDefault="004046AE" w:rsidP="004046AE">
            <w:pPr>
              <w:pStyle w:val="NormalnyWeb"/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E5CC9" w:rsidRDefault="009E5CC9" w:rsidP="009E5CC9">
            <w:pPr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</w:rPr>
              <w:t xml:space="preserve">W01 </w:t>
            </w:r>
            <w:r w:rsidRPr="007002E8">
              <w:rPr>
                <w:rFonts w:ascii="Arial" w:eastAsia="Calibri" w:hAnsi="Arial" w:cs="Arial"/>
                <w:sz w:val="22"/>
              </w:rPr>
              <w:t>Posiada wiedzę o miejscu psychopatologii  w systemie nauk społecznych oraz relacjach między nimi</w:t>
            </w:r>
            <w:r w:rsidR="002F731A">
              <w:rPr>
                <w:rFonts w:ascii="Arial" w:eastAsia="Calibri" w:hAnsi="Arial" w:cs="Arial"/>
                <w:sz w:val="22"/>
              </w:rPr>
              <w:t xml:space="preserve"> w odniesieniu do róznych form przestępczości. </w:t>
            </w:r>
          </w:p>
          <w:p w:rsidR="009E5CC9" w:rsidRPr="007002E8" w:rsidRDefault="009E5CC9" w:rsidP="009E5CC9">
            <w:pPr>
              <w:rPr>
                <w:rFonts w:ascii="Arial" w:eastAsia="Calibri" w:hAnsi="Arial" w:cs="Arial"/>
                <w:sz w:val="22"/>
              </w:rPr>
            </w:pPr>
          </w:p>
          <w:p w:rsidR="00303F50" w:rsidRDefault="009E5CC9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Pr="00B547C9">
              <w:rPr>
                <w:rFonts w:ascii="Arial" w:eastAsia="Calibri" w:hAnsi="Arial" w:cs="Arial"/>
                <w:sz w:val="22"/>
              </w:rPr>
              <w:t>Rozumie zależności między kształtowaniem się wiedzy</w:t>
            </w:r>
            <w:r>
              <w:rPr>
                <w:rFonts w:ascii="Arial" w:eastAsia="Calibri" w:hAnsi="Arial" w:cs="Arial"/>
                <w:sz w:val="22"/>
              </w:rPr>
              <w:t>,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koncepcji</w:t>
            </w:r>
            <w:r>
              <w:rPr>
                <w:rFonts w:ascii="Arial" w:eastAsia="Calibri" w:hAnsi="Arial" w:cs="Arial"/>
                <w:sz w:val="22"/>
              </w:rPr>
              <w:t xml:space="preserve"> i badań empirycznych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z</w:t>
            </w:r>
            <w:r>
              <w:rPr>
                <w:rFonts w:ascii="Arial" w:eastAsia="Calibri" w:hAnsi="Arial" w:cs="Arial"/>
                <w:sz w:val="22"/>
              </w:rPr>
              <w:t xml:space="preserve"> wybranego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zakresu </w:t>
            </w:r>
            <w:r>
              <w:rPr>
                <w:rFonts w:ascii="Arial" w:eastAsia="Calibri" w:hAnsi="Arial" w:cs="Arial"/>
                <w:sz w:val="22"/>
              </w:rPr>
              <w:t>dewiacji oraz przestępczości. psychologii stresu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i psychopatologii  a procesami zmian w kulturze i społeczeństwie.</w:t>
            </w:r>
          </w:p>
        </w:tc>
        <w:tc>
          <w:tcPr>
            <w:tcW w:w="2365" w:type="dxa"/>
          </w:tcPr>
          <w:p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K_</w:t>
            </w:r>
            <w:r w:rsidRPr="009E5CC9">
              <w:rPr>
                <w:rFonts w:ascii="Arial" w:hAnsi="Arial" w:cs="Arial"/>
                <w:sz w:val="22"/>
                <w:szCs w:val="22"/>
              </w:rPr>
              <w:softHyphen/>
              <w:t>W01</w:t>
            </w:r>
          </w:p>
          <w:p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:rsidR="00B513AC" w:rsidRPr="009E5CC9" w:rsidRDefault="009E5CC9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K_W04</w:t>
            </w:r>
          </w:p>
          <w:p w:rsidR="00303F50" w:rsidRDefault="00303F50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3AC" w:rsidRDefault="00B513AC">
      <w:pPr>
        <w:rPr>
          <w:rFonts w:ascii="Arial" w:hAnsi="Arial" w:cs="Arial"/>
          <w:sz w:val="22"/>
          <w:szCs w:val="16"/>
        </w:rPr>
      </w:pPr>
    </w:p>
    <w:p w:rsidR="00B513AC" w:rsidRDefault="00B513A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>
        <w:trPr>
          <w:cantSplit/>
          <w:trHeight w:val="2116"/>
        </w:trPr>
        <w:tc>
          <w:tcPr>
            <w:tcW w:w="1985" w:type="dxa"/>
            <w:vMerge/>
          </w:tcPr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513AC" w:rsidRPr="00D254B9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U 01. Posługuje się terminologią stosowaną w naukach społecznych oraz </w:t>
            </w:r>
            <w:r w:rsidR="002F731A">
              <w:rPr>
                <w:sz w:val="22"/>
                <w:szCs w:val="22"/>
              </w:rPr>
              <w:t xml:space="preserve">obszarze zagadnień związanych z problematyką dewiacji i przestępczości. </w:t>
            </w:r>
            <w:r>
              <w:rPr>
                <w:sz w:val="22"/>
                <w:szCs w:val="22"/>
              </w:rPr>
              <w:t xml:space="preserve">Potrafi zastosować teorie </w:t>
            </w:r>
            <w:r w:rsidR="002F731A">
              <w:rPr>
                <w:sz w:val="22"/>
                <w:szCs w:val="22"/>
              </w:rPr>
              <w:t>dewiacji</w:t>
            </w:r>
            <w:r>
              <w:rPr>
                <w:sz w:val="22"/>
                <w:szCs w:val="22"/>
              </w:rPr>
              <w:t xml:space="preserve">, w tym teorie z zakresu </w:t>
            </w:r>
            <w:r w:rsidR="002F731A">
              <w:rPr>
                <w:sz w:val="22"/>
                <w:szCs w:val="22"/>
              </w:rPr>
              <w:t xml:space="preserve">psychopatologii w odniesieniu do róznych form przestępczości </w:t>
            </w:r>
            <w:r>
              <w:rPr>
                <w:sz w:val="22"/>
                <w:szCs w:val="22"/>
              </w:rPr>
              <w:t xml:space="preserve">wyjaśniając ich przyczyny i konsekwencje. </w:t>
            </w: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02. Dokonuje obserwacji wybranych procesów i zjawisk </w:t>
            </w:r>
            <w:r w:rsidR="002F731A">
              <w:rPr>
                <w:sz w:val="22"/>
                <w:szCs w:val="22"/>
              </w:rPr>
              <w:t xml:space="preserve">w kontekście przestępczości i zachowan dewiacyjnych. </w:t>
            </w:r>
            <w:r>
              <w:rPr>
                <w:sz w:val="22"/>
                <w:szCs w:val="22"/>
              </w:rPr>
              <w:t xml:space="preserve">Potrafi wykorzystać źródła danych, poprawnie interpretuje raporty oraz podstawowe dokumenty </w:t>
            </w:r>
            <w:r w:rsidR="002F731A">
              <w:rPr>
                <w:sz w:val="22"/>
                <w:szCs w:val="22"/>
              </w:rPr>
              <w:t xml:space="preserve">dotyczace problematyki przestępczości i dewiacji. </w:t>
            </w:r>
          </w:p>
          <w:p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03. Posiada zdolność pogłębiania wiedzy z zakresu </w:t>
            </w:r>
            <w:r w:rsidR="002F731A">
              <w:rPr>
                <w:sz w:val="22"/>
                <w:szCs w:val="22"/>
              </w:rPr>
              <w:t>dewiacji i przestępczości.</w:t>
            </w:r>
            <w:r>
              <w:rPr>
                <w:sz w:val="22"/>
                <w:szCs w:val="22"/>
              </w:rPr>
              <w:t>korzystając z właściwych</w:t>
            </w:r>
            <w:r>
              <w:rPr>
                <w:sz w:val="22"/>
                <w:szCs w:val="22"/>
              </w:rPr>
              <w:br/>
              <w:t xml:space="preserve">i podstawowych danych źródłowych i literatury problemowej. </w:t>
            </w:r>
          </w:p>
          <w:p w:rsidR="00B513AC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 04. </w:t>
            </w:r>
            <w:r w:rsidR="00B513AC">
              <w:rPr>
                <w:color w:val="000000"/>
                <w:sz w:val="22"/>
                <w:szCs w:val="22"/>
              </w:rPr>
              <w:t>Wykonuje proste diagnozy lub prognozy przyczyn</w:t>
            </w:r>
            <w:r w:rsidR="00B513AC">
              <w:rPr>
                <w:color w:val="000000"/>
                <w:sz w:val="22"/>
                <w:szCs w:val="22"/>
              </w:rPr>
              <w:br/>
              <w:t>i skutków</w:t>
            </w:r>
            <w:r w:rsidR="002F731A">
              <w:rPr>
                <w:color w:val="000000"/>
                <w:sz w:val="22"/>
                <w:szCs w:val="22"/>
              </w:rPr>
              <w:t>zachowań dewiacyjnych</w:t>
            </w:r>
            <w:r w:rsidR="00B513AC">
              <w:rPr>
                <w:color w:val="000000"/>
                <w:sz w:val="22"/>
                <w:szCs w:val="22"/>
              </w:rPr>
              <w:t xml:space="preserve"> w oparciu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o właściwe dane źródłowe i obserwowane procesy zmian. </w:t>
            </w: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działać w grupie lub szerszym środowisku społecznym; w trakcie współpracy szanuje odmienne poglądy i stara się rozumieć problemy i perspektywę innych ludzi. Przyjmuje odpowiedzialność za swoje działania. </w:t>
            </w:r>
          </w:p>
          <w:p w:rsidR="002F731A" w:rsidRDefault="00BA14C5" w:rsidP="00BA14C5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>K 02. Potrafi zastosować swoją wiedzę i umiejętnościkomunikującsię w ramach zespołu lub z osobami ze środowiska zawodowego.</w:t>
            </w:r>
          </w:p>
          <w:p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standardów moralnych i etycznych w realizacji </w:t>
            </w:r>
            <w:r w:rsidR="005A4CA5">
              <w:rPr>
                <w:color w:val="000000"/>
                <w:sz w:val="22"/>
                <w:szCs w:val="22"/>
              </w:rPr>
              <w:t xml:space="preserve">zagadnień </w:t>
            </w:r>
            <w:r w:rsidRPr="00BA14C5">
              <w:rPr>
                <w:color w:val="000000"/>
                <w:sz w:val="22"/>
                <w:szCs w:val="22"/>
              </w:rPr>
              <w:t>związanych</w:t>
            </w:r>
            <w:r w:rsidR="005A4CA5">
              <w:rPr>
                <w:color w:val="000000"/>
                <w:sz w:val="22"/>
                <w:szCs w:val="22"/>
              </w:rPr>
              <w:t xml:space="preserve">przestępczością i dezorganizacją społeczną. </w:t>
            </w:r>
          </w:p>
          <w:p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F731A" w:rsidRDefault="002F731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7DFA" w:rsidRDefault="003B7DFA">
      <w:pPr>
        <w:rPr>
          <w:rFonts w:ascii="Arial" w:hAnsi="Arial" w:cs="Arial"/>
          <w:sz w:val="22"/>
          <w:szCs w:val="16"/>
        </w:rPr>
      </w:pPr>
    </w:p>
    <w:p w:rsidR="0020013E" w:rsidRDefault="0020013E" w:rsidP="0020013E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0013E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20013E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20013E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13E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13E" w:rsidTr="00B11421">
        <w:trPr>
          <w:trHeight w:val="462"/>
        </w:trPr>
        <w:tc>
          <w:tcPr>
            <w:tcW w:w="1611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13E" w:rsidRDefault="0020013E" w:rsidP="0020013E">
      <w:pPr>
        <w:pStyle w:val="Zawartotabeli"/>
        <w:rPr>
          <w:rFonts w:ascii="Arial" w:hAnsi="Arial" w:cs="Arial"/>
          <w:sz w:val="22"/>
          <w:szCs w:val="16"/>
        </w:rPr>
      </w:pPr>
    </w:p>
    <w:p w:rsidR="0020013E" w:rsidRDefault="0020013E" w:rsidP="0020013E">
      <w:pPr>
        <w:pStyle w:val="Zawartotabeli"/>
        <w:rPr>
          <w:rFonts w:ascii="Arial" w:hAnsi="Arial" w:cs="Arial"/>
          <w:sz w:val="22"/>
          <w:szCs w:val="16"/>
        </w:rPr>
      </w:pPr>
    </w:p>
    <w:p w:rsidR="003B7DFA" w:rsidRDefault="003B7DFA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20013E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2F731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0013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5A4CA5">
        <w:trPr>
          <w:trHeight w:val="1503"/>
        </w:trPr>
        <w:tc>
          <w:tcPr>
            <w:tcW w:w="9622" w:type="dxa"/>
          </w:tcPr>
          <w:p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  <w:t>Zajęcia warsztatowe: dyskusja, analiza danych dotyczącychnajważniejszych</w:t>
            </w:r>
            <w:r w:rsidR="005A4CA5">
              <w:rPr>
                <w:color w:val="000000"/>
                <w:sz w:val="22"/>
                <w:szCs w:val="22"/>
              </w:rPr>
              <w:t>zagadnień dewiacji i przestępczości</w:t>
            </w:r>
            <w:r w:rsidRPr="003B7DFA">
              <w:rPr>
                <w:color w:val="000000"/>
                <w:sz w:val="22"/>
                <w:szCs w:val="22"/>
              </w:rPr>
              <w:t xml:space="preserve">, projekt indywidualny i grupowy, prezentacja multimedialna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A41AF" w:rsidRPr="009A41AF" w:rsidRDefault="009A41AF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 w:rsidRPr="009A41AF">
              <w:rPr>
                <w:color w:val="000000"/>
                <w:sz w:val="22"/>
                <w:szCs w:val="22"/>
              </w:rPr>
              <w:t>Warunkiem zaliczenia kursu jest obecność na zajęciach,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</w:t>
            </w:r>
            <w:r w:rsidRPr="009A41AF">
              <w:rPr>
                <w:color w:val="000000"/>
                <w:sz w:val="22"/>
                <w:szCs w:val="22"/>
              </w:rPr>
              <w:t xml:space="preserve"> z zakresu polityki społecznej wobec wybranego problemu społecznego, aktywny udział studenta w dyskusji na zajęciach. </w:t>
            </w:r>
          </w:p>
          <w:p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>Zaliczenie ćwiczeń na ocenę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>- referat + prezentacja multimedialna – na podstawie zagadnień (wybranych problemów społecznych)</w:t>
            </w:r>
            <w:r w:rsidRPr="009A41AF">
              <w:rPr>
                <w:color w:val="000000"/>
                <w:sz w:val="22"/>
                <w:szCs w:val="22"/>
              </w:rPr>
              <w:br/>
              <w:t>Ocena z zajęć:</w:t>
            </w:r>
            <w:r w:rsidRPr="009A41AF">
              <w:rPr>
                <w:color w:val="000000"/>
                <w:sz w:val="22"/>
                <w:szCs w:val="22"/>
              </w:rPr>
              <w:br/>
              <w:t>„ndst.” – brak spełnionych przez studenta wymogów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„dst”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„db”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„bdb” – wymogi spełnione w 75%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>Tematy wykładów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Wybrane teorie dewiacji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Stereotypy i uprzedzenia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Dewiacja samotnicza – samobójstwo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Przestępstwa z nienawiści – terroryzm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Nietypowe zachowania seksualne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Patologie seksualne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Prostytucja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Pedofilia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Pornografia</w:t>
            </w:r>
          </w:p>
          <w:p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kazirodztwo</w:t>
            </w:r>
          </w:p>
          <w:p w:rsidR="00303F50" w:rsidRP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Agresja </w:t>
            </w:r>
            <w:r w:rsidR="002B4CB2">
              <w:rPr>
                <w:rFonts w:ascii="Arial" w:hAnsi="Arial" w:cs="Arial"/>
                <w:szCs w:val="16"/>
              </w:rPr>
              <w:t>wśród</w:t>
            </w:r>
            <w:r>
              <w:rPr>
                <w:rFonts w:ascii="Arial" w:hAnsi="Arial" w:cs="Arial"/>
                <w:szCs w:val="16"/>
              </w:rPr>
              <w:t xml:space="preserve"> dzieci i młodzieży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5A4CA5" w:rsidRDefault="005A4CA5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5A4CA5" w:rsidRPr="00C97744" w:rsidRDefault="005A4CA5" w:rsidP="00360A70">
            <w:pPr>
              <w:widowControl/>
              <w:numPr>
                <w:ilvl w:val="0"/>
                <w:numId w:val="7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E60337">
              <w:rPr>
                <w:rFonts w:ascii="Arial" w:hAnsi="Arial" w:cs="Arial"/>
                <w:sz w:val="22"/>
                <w:szCs w:val="22"/>
                <w:lang w:val="en-GB"/>
              </w:rPr>
              <w:t xml:space="preserve">Seligman, M. Walker, E., Rosenhan, D. (2003).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Psychopatologia,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:rsidR="00303F50" w:rsidRDefault="005A4CA5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(2001).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stresu.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Bydgoszcz, Oficyna Wydawnicza Branta.</w:t>
            </w:r>
          </w:p>
          <w:p w:rsidR="00360A70" w:rsidRPr="00A33093" w:rsidRDefault="00360A70" w:rsidP="00360A70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222222"/>
              </w:rPr>
            </w:pPr>
            <w:r w:rsidRPr="00A33093">
              <w:rPr>
                <w:rFonts w:ascii="Arial" w:hAnsi="Arial" w:cs="Arial"/>
                <w:szCs w:val="16"/>
              </w:rPr>
              <w:t>Błachut</w:t>
            </w:r>
            <w:r>
              <w:rPr>
                <w:rFonts w:ascii="Arial" w:hAnsi="Arial" w:cs="Arial"/>
                <w:szCs w:val="16"/>
              </w:rPr>
              <w:t xml:space="preserve"> J.</w:t>
            </w:r>
            <w:r w:rsidRPr="00A33093">
              <w:rPr>
                <w:rFonts w:ascii="Arial" w:hAnsi="Arial" w:cs="Arial"/>
                <w:szCs w:val="16"/>
              </w:rPr>
              <w:t>,Gaberle</w:t>
            </w:r>
            <w:r>
              <w:rPr>
                <w:rFonts w:ascii="Arial" w:hAnsi="Arial" w:cs="Arial"/>
                <w:szCs w:val="16"/>
              </w:rPr>
              <w:t xml:space="preserve"> A.</w:t>
            </w:r>
            <w:r w:rsidRPr="00A33093">
              <w:rPr>
                <w:rFonts w:ascii="Arial" w:hAnsi="Arial" w:cs="Arial"/>
                <w:szCs w:val="16"/>
              </w:rPr>
              <w:t>,Krajewski</w:t>
            </w:r>
            <w:r>
              <w:rPr>
                <w:rFonts w:ascii="Arial" w:hAnsi="Arial" w:cs="Arial"/>
                <w:szCs w:val="16"/>
              </w:rPr>
              <w:t xml:space="preserve"> K.</w:t>
            </w:r>
            <w:r w:rsidRPr="005F4992">
              <w:rPr>
                <w:rFonts w:ascii="Arial" w:hAnsi="Arial" w:cs="Arial"/>
                <w:i/>
                <w:iCs/>
                <w:szCs w:val="16"/>
              </w:rPr>
              <w:t>Kryminologia,</w:t>
            </w:r>
            <w:r w:rsidRPr="00A33093">
              <w:rPr>
                <w:rFonts w:ascii="Arial" w:hAnsi="Arial" w:cs="Arial"/>
                <w:szCs w:val="16"/>
              </w:rPr>
              <w:t>InfoTrade, Gdańsk 1999 i kolejne wydania.</w:t>
            </w:r>
          </w:p>
          <w:p w:rsidR="00360A70" w:rsidRDefault="00360A70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Hołyst B. </w:t>
            </w:r>
            <w:r w:rsidRPr="005F4992">
              <w:rPr>
                <w:rFonts w:ascii="Arial" w:hAnsi="Arial" w:cs="Arial"/>
                <w:i/>
                <w:iCs/>
                <w:szCs w:val="16"/>
              </w:rPr>
              <w:t>Kryminologia,</w:t>
            </w:r>
            <w:r>
              <w:rPr>
                <w:rFonts w:ascii="Arial" w:hAnsi="Arial" w:cs="Arial"/>
                <w:szCs w:val="16"/>
              </w:rPr>
              <w:t xml:space="preserve"> Wolters Kluwer. Warszawa 2022.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A41AF" w:rsidRDefault="009A41A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val="en-US"/>
              </w:rPr>
              <w:t xml:space="preserve">Aronson, E., Wilson, T.D. (1997).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społeczna. Serce i umysł</w:t>
            </w:r>
            <w:r w:rsidRPr="00C97744">
              <w:rPr>
                <w:rFonts w:ascii="Arial" w:hAnsi="Arial" w:cs="Arial"/>
                <w:sz w:val="22"/>
                <w:szCs w:val="22"/>
              </w:rPr>
              <w:t>. Poznań: Zysk i Spółka.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B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aron-Cohen, S. (2014).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Teoria zła. O empatii i genezie okrucieństwa.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Sopot.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Heitzman, J.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Stres w etiologii przestępstw agresywnych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Kraków: Wydaw. Uniwersytetu Jagiellońskiego. </w:t>
            </w:r>
          </w:p>
          <w:p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Herman, J.L.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Przemoc. Uraz psychiczny i powrót do równowagi.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Gdańsk: Gdańskie Wydawnictwo Psychologiczne.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Jakubowska, U. 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Ekstremizm polityczny</w:t>
            </w:r>
            <w:r w:rsidRPr="00C97744">
              <w:rPr>
                <w:rFonts w:ascii="Arial" w:hAnsi="Arial" w:cs="Arial"/>
                <w:sz w:val="22"/>
                <w:szCs w:val="22"/>
              </w:rPr>
              <w:t>, Gdańsk.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Litzke, S., Schuh, H. (2007).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Stres, mobbing i wypalenie zawodowe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Gdańsk, GWP. 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Ringel, E.(1987).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Gdy życie traci sens. Rozważania o samobójstwie</w:t>
            </w:r>
            <w:r w:rsidRPr="00C97744">
              <w:rPr>
                <w:rFonts w:ascii="Arial" w:hAnsi="Arial" w:cs="Arial"/>
                <w:sz w:val="22"/>
                <w:szCs w:val="22"/>
              </w:rPr>
              <w:t>. Szczecin,</w:t>
            </w:r>
          </w:p>
          <w:p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Strelau, J. (2000).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–podręcznik akademicki</w:t>
            </w:r>
            <w:r w:rsidRPr="00C97744">
              <w:rPr>
                <w:rFonts w:ascii="Arial" w:hAnsi="Arial" w:cs="Arial"/>
                <w:sz w:val="22"/>
                <w:szCs w:val="22"/>
              </w:rPr>
              <w:t>. (tom. III). Gdańsk GWP.</w:t>
            </w:r>
          </w:p>
          <w:p w:rsidR="005A4CA5" w:rsidRPr="00C97744" w:rsidRDefault="005A4CA5" w:rsidP="00360A7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organizacji i zarządzania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Warszawa: Difin, </w:t>
            </w:r>
          </w:p>
          <w:p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Zimbardo, P. (2008).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Efekt Lucyfera. Dlaczego dobrzy ludzie czynią zło?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:rsidR="00303F50" w:rsidRDefault="00303F50" w:rsidP="005A4CA5">
            <w:pPr>
              <w:pStyle w:val="Normalny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EF090E" w:rsidRDefault="00EF090E" w:rsidP="00EF090E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53F9D">
        <w:rPr>
          <w:rFonts w:ascii="Arial" w:hAnsi="Arial" w:cs="Arial"/>
          <w:sz w:val="22"/>
        </w:rPr>
        <w:t xml:space="preserve"> – studia stacjonarne </w:t>
      </w:r>
    </w:p>
    <w:p w:rsidR="00EF090E" w:rsidRDefault="00EF090E" w:rsidP="00EF090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F090E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F090E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F090E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F090E" w:rsidRDefault="00EF090E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F090E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F090E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F090E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F090E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F090E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EF090E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EF090E" w:rsidRDefault="00EF090E" w:rsidP="00EF090E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  <w:r w:rsidR="00353F9D">
        <w:rPr>
          <w:rFonts w:ascii="Arial" w:hAnsi="Arial" w:cs="Arial"/>
          <w:sz w:val="22"/>
        </w:rPr>
        <w:t xml:space="preserve"> – studia niestacjonarne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53F9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C25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2030E2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3A3" w:rsidRDefault="007D63A3">
      <w:r>
        <w:separator/>
      </w:r>
    </w:p>
  </w:endnote>
  <w:endnote w:type="continuationSeparator" w:id="1">
    <w:p w:rsidR="007D63A3" w:rsidRDefault="007D6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0D3139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E53C8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3A3" w:rsidRDefault="007D63A3">
      <w:r>
        <w:separator/>
      </w:r>
    </w:p>
  </w:footnote>
  <w:footnote w:type="continuationSeparator" w:id="1">
    <w:p w:rsidR="007D63A3" w:rsidRDefault="007D6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39F1"/>
    <w:multiLevelType w:val="hybridMultilevel"/>
    <w:tmpl w:val="F1F2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13B7A"/>
    <w:multiLevelType w:val="hybridMultilevel"/>
    <w:tmpl w:val="15B6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D3139"/>
    <w:rsid w:val="000E16AB"/>
    <w:rsid w:val="000E4471"/>
    <w:rsid w:val="00100620"/>
    <w:rsid w:val="0020013E"/>
    <w:rsid w:val="002030E2"/>
    <w:rsid w:val="00257A2E"/>
    <w:rsid w:val="00293D67"/>
    <w:rsid w:val="002B4CB2"/>
    <w:rsid w:val="002F731A"/>
    <w:rsid w:val="00303F50"/>
    <w:rsid w:val="00334F8F"/>
    <w:rsid w:val="00353F9D"/>
    <w:rsid w:val="00356ED1"/>
    <w:rsid w:val="00360A70"/>
    <w:rsid w:val="003A49DD"/>
    <w:rsid w:val="003B7DFA"/>
    <w:rsid w:val="003E6885"/>
    <w:rsid w:val="004046AE"/>
    <w:rsid w:val="00434CDD"/>
    <w:rsid w:val="0044050E"/>
    <w:rsid w:val="004546C4"/>
    <w:rsid w:val="00503387"/>
    <w:rsid w:val="00533C41"/>
    <w:rsid w:val="0058400A"/>
    <w:rsid w:val="005A4CA5"/>
    <w:rsid w:val="005C25E6"/>
    <w:rsid w:val="005E1C7B"/>
    <w:rsid w:val="005F4992"/>
    <w:rsid w:val="00642887"/>
    <w:rsid w:val="006E0376"/>
    <w:rsid w:val="00700CD5"/>
    <w:rsid w:val="00716872"/>
    <w:rsid w:val="007623DE"/>
    <w:rsid w:val="00774C54"/>
    <w:rsid w:val="0078155C"/>
    <w:rsid w:val="007D63A3"/>
    <w:rsid w:val="00827D3B"/>
    <w:rsid w:val="00847145"/>
    <w:rsid w:val="00852CAE"/>
    <w:rsid w:val="00874E20"/>
    <w:rsid w:val="008B703C"/>
    <w:rsid w:val="008F365C"/>
    <w:rsid w:val="009026FF"/>
    <w:rsid w:val="009671C1"/>
    <w:rsid w:val="00970DD7"/>
    <w:rsid w:val="00984C8D"/>
    <w:rsid w:val="009A41AF"/>
    <w:rsid w:val="009E5CC9"/>
    <w:rsid w:val="009F04D7"/>
    <w:rsid w:val="00A35A93"/>
    <w:rsid w:val="00A8544F"/>
    <w:rsid w:val="00B513AC"/>
    <w:rsid w:val="00BA0277"/>
    <w:rsid w:val="00BA14C5"/>
    <w:rsid w:val="00BC0FC3"/>
    <w:rsid w:val="00BF3015"/>
    <w:rsid w:val="00C226BA"/>
    <w:rsid w:val="00C406F2"/>
    <w:rsid w:val="00C945AB"/>
    <w:rsid w:val="00CE53C8"/>
    <w:rsid w:val="00D32FBE"/>
    <w:rsid w:val="00DB3679"/>
    <w:rsid w:val="00DE2A4C"/>
    <w:rsid w:val="00E01809"/>
    <w:rsid w:val="00E1778B"/>
    <w:rsid w:val="00E24285"/>
    <w:rsid w:val="00E26253"/>
    <w:rsid w:val="00EF090E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CA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2CA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52CAE"/>
  </w:style>
  <w:style w:type="character" w:styleId="Numerstrony">
    <w:name w:val="page number"/>
    <w:semiHidden/>
    <w:rsid w:val="00852CAE"/>
    <w:rPr>
      <w:sz w:val="14"/>
      <w:szCs w:val="14"/>
    </w:rPr>
  </w:style>
  <w:style w:type="paragraph" w:styleId="Tekstpodstawowy">
    <w:name w:val="Body Text"/>
    <w:basedOn w:val="Normalny"/>
    <w:semiHidden/>
    <w:rsid w:val="00852CAE"/>
    <w:pPr>
      <w:spacing w:after="120"/>
    </w:pPr>
  </w:style>
  <w:style w:type="paragraph" w:customStyle="1" w:styleId="Podpis1">
    <w:name w:val="Podpis1"/>
    <w:basedOn w:val="Normalny"/>
    <w:rsid w:val="00852CA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52CA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52CAE"/>
  </w:style>
  <w:style w:type="paragraph" w:styleId="Stopka">
    <w:name w:val="footer"/>
    <w:basedOn w:val="Normalny"/>
    <w:semiHidden/>
    <w:rsid w:val="00852CA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52CAE"/>
    <w:pPr>
      <w:suppressLineNumbers/>
    </w:pPr>
  </w:style>
  <w:style w:type="paragraph" w:customStyle="1" w:styleId="Nagwektabeli">
    <w:name w:val="Nagłówek tabeli"/>
    <w:basedOn w:val="Zawartotabeli"/>
    <w:rsid w:val="00852CA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52CAE"/>
  </w:style>
  <w:style w:type="paragraph" w:customStyle="1" w:styleId="Indeks">
    <w:name w:val="Indeks"/>
    <w:basedOn w:val="Normalny"/>
    <w:rsid w:val="00852CAE"/>
    <w:pPr>
      <w:suppressLineNumbers/>
    </w:pPr>
  </w:style>
  <w:style w:type="character" w:styleId="Odwoaniedokomentarza">
    <w:name w:val="annotation reference"/>
    <w:semiHidden/>
    <w:rsid w:val="00852CA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52CA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52CAE"/>
    <w:rPr>
      <w:b/>
      <w:bCs/>
    </w:rPr>
  </w:style>
  <w:style w:type="paragraph" w:customStyle="1" w:styleId="Tekstdymka1">
    <w:name w:val="Tekst dymka1"/>
    <w:basedOn w:val="Normalny"/>
    <w:rsid w:val="00852CA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52CAE"/>
    <w:rPr>
      <w:sz w:val="20"/>
      <w:szCs w:val="20"/>
    </w:rPr>
  </w:style>
  <w:style w:type="character" w:styleId="Odwoanieprzypisudolnego">
    <w:name w:val="footnote reference"/>
    <w:semiHidden/>
    <w:rsid w:val="00852CAE"/>
    <w:rPr>
      <w:vertAlign w:val="superscript"/>
    </w:rPr>
  </w:style>
  <w:style w:type="character" w:customStyle="1" w:styleId="StopkaZnak">
    <w:name w:val="Stopka Znak"/>
    <w:rsid w:val="00852CA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  <w:style w:type="character" w:customStyle="1" w:styleId="WW8Num4z5">
    <w:name w:val="WW8Num4z5"/>
    <w:rsid w:val="009E5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2024-11-02T15:54:00Z</dcterms:created>
  <dcterms:modified xsi:type="dcterms:W3CDTF">2024-11-03T16:29:00Z</dcterms:modified>
</cp:coreProperties>
</file>