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3947DF" w:rsidTr="00915DF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947DF" w:rsidRDefault="003947DF" w:rsidP="003947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947DF" w:rsidRDefault="00414FBA" w:rsidP="003947D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Etyka zawodu socjologa </w:t>
            </w:r>
          </w:p>
        </w:tc>
        <w:tc>
          <w:tcPr>
            <w:tcW w:w="7655" w:type="dxa"/>
            <w:vAlign w:val="center"/>
          </w:tcPr>
          <w:p w:rsidR="003947DF" w:rsidRDefault="003947DF" w:rsidP="003947D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DF" w:rsidTr="00915DF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947DF" w:rsidRDefault="003947DF" w:rsidP="003947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947DF" w:rsidRPr="003947DF" w:rsidRDefault="00F83417" w:rsidP="003947DF">
            <w:pPr>
              <w:pStyle w:val="Zawartotabeli"/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Sociologist’s professional ethic</w:t>
            </w:r>
            <w:r w:rsidR="00D139DA">
              <w:rPr>
                <w:rFonts w:ascii="Arial" w:hAnsi="Arial" w:cs="Arial"/>
                <w:bCs/>
                <w:sz w:val="20"/>
                <w:szCs w:val="20"/>
              </w:rPr>
              <w:t>s</w:t>
            </w:r>
          </w:p>
        </w:tc>
        <w:tc>
          <w:tcPr>
            <w:tcW w:w="7655" w:type="dxa"/>
            <w:vAlign w:val="center"/>
          </w:tcPr>
          <w:p w:rsidR="003947DF" w:rsidRDefault="003947DF" w:rsidP="003947D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Pr="003947DF" w:rsidRDefault="003947DF" w:rsidP="0037216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7DF">
              <w:rPr>
                <w:rFonts w:ascii="Arial" w:hAnsi="Arial" w:cs="Arial"/>
                <w:sz w:val="20"/>
                <w:szCs w:val="20"/>
              </w:rPr>
              <w:t>Dr</w:t>
            </w:r>
            <w:r w:rsidR="004758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2167">
              <w:rPr>
                <w:rFonts w:ascii="Arial" w:hAnsi="Arial" w:cs="Arial"/>
                <w:sz w:val="20"/>
                <w:szCs w:val="20"/>
              </w:rPr>
              <w:t>Łukasz Cywiński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3947DF" w:rsidRDefault="0037216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7DF">
              <w:rPr>
                <w:rFonts w:ascii="Arial" w:hAnsi="Arial" w:cs="Arial"/>
                <w:sz w:val="20"/>
                <w:szCs w:val="20"/>
              </w:rPr>
              <w:t>Dr</w:t>
            </w:r>
            <w:r>
              <w:rPr>
                <w:rFonts w:ascii="Arial" w:hAnsi="Arial" w:cs="Arial"/>
                <w:sz w:val="20"/>
                <w:szCs w:val="20"/>
              </w:rPr>
              <w:t xml:space="preserve"> Łukasz Cywiński</w:t>
            </w:r>
          </w:p>
          <w:p w:rsidR="008F2AFA" w:rsidRDefault="008F2AF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Michał Warchala</w:t>
            </w:r>
          </w:p>
          <w:p w:rsidR="00CF099B" w:rsidRDefault="00CF099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Ewa Albińska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996D1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3947DF" w:rsidP="00FA624F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Celem kursu jest zaznajomienie studentów z głównymi problemami etyki w ujęciu systematycznym</w:t>
            </w:r>
            <w:r w:rsidR="00F66A4A">
              <w:rPr>
                <w:rFonts w:ascii="Arial" w:hAnsi="Arial" w:cs="Arial"/>
                <w:sz w:val="22"/>
                <w:szCs w:val="16"/>
              </w:rPr>
              <w:t xml:space="preserve">, ze szczególnym uwzględnieniem ich relacji </w:t>
            </w:r>
            <w:r w:rsidR="00D139DA">
              <w:rPr>
                <w:rFonts w:ascii="Arial" w:hAnsi="Arial" w:cs="Arial"/>
                <w:sz w:val="22"/>
                <w:szCs w:val="16"/>
              </w:rPr>
              <w:t>do pracy</w:t>
            </w:r>
            <w:r w:rsidR="00F66A4A">
              <w:rPr>
                <w:rFonts w:ascii="Arial" w:hAnsi="Arial" w:cs="Arial"/>
                <w:sz w:val="22"/>
                <w:szCs w:val="16"/>
              </w:rPr>
              <w:t xml:space="preserve"> socjologa</w:t>
            </w:r>
            <w:r>
              <w:rPr>
                <w:rFonts w:ascii="Arial" w:hAnsi="Arial" w:cs="Arial"/>
                <w:sz w:val="22"/>
                <w:szCs w:val="16"/>
              </w:rPr>
              <w:t>. Omówione zostaną podstawowe pojęcia etyczne typowe dla trzech wersji etyki:etyki normatywnej, opisowej i metaetyki. Główny nacisk w procesie kształcenia zostanie położony na etykę społeczną, jej wartości, normy i dylematy</w:t>
            </w:r>
            <w:r w:rsidR="00F66A4A">
              <w:rPr>
                <w:rFonts w:ascii="Arial" w:hAnsi="Arial" w:cs="Arial"/>
                <w:sz w:val="22"/>
                <w:szCs w:val="16"/>
              </w:rPr>
              <w:t xml:space="preserve"> – tak jak</w:t>
            </w:r>
            <w:r>
              <w:rPr>
                <w:rFonts w:ascii="Arial" w:hAnsi="Arial" w:cs="Arial"/>
                <w:sz w:val="22"/>
                <w:szCs w:val="16"/>
              </w:rPr>
              <w:t xml:space="preserve"> Kolejną istotną kwestią będą zagadnienia etyki zawodowej, niezbędnej do wykonywania zawodu socjologa</w:t>
            </w:r>
            <w:r w:rsidR="00FA624F">
              <w:rPr>
                <w:rFonts w:ascii="Arial" w:hAnsi="Arial" w:cs="Arial"/>
                <w:sz w:val="22"/>
                <w:szCs w:val="16"/>
              </w:rPr>
              <w:t>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  <w:gridCol w:w="7699"/>
      </w:tblGrid>
      <w:tr w:rsidR="003947DF" w:rsidTr="004947DE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947DF" w:rsidRDefault="003947DF" w:rsidP="003947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Wiedza z zakresu historii filozofii</w:t>
            </w:r>
          </w:p>
        </w:tc>
        <w:tc>
          <w:tcPr>
            <w:tcW w:w="7699" w:type="dxa"/>
            <w:vAlign w:val="center"/>
          </w:tcPr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947DF" w:rsidTr="004947DE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947DF" w:rsidRDefault="003947DF" w:rsidP="003947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Zdolność racjonalnego myślenia i dyskutowania, wrażliwość na kwestie etyczne, umiejętność uniwersalizacji, umiejętność logicznej argumentacji</w:t>
            </w:r>
          </w:p>
        </w:tc>
        <w:tc>
          <w:tcPr>
            <w:tcW w:w="7699" w:type="dxa"/>
            <w:vAlign w:val="center"/>
          </w:tcPr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947DF" w:rsidTr="004947DE">
        <w:tc>
          <w:tcPr>
            <w:tcW w:w="1941" w:type="dxa"/>
            <w:shd w:val="clear" w:color="auto" w:fill="DBE5F1"/>
            <w:vAlign w:val="center"/>
          </w:tcPr>
          <w:p w:rsidR="003947DF" w:rsidRDefault="003947DF" w:rsidP="003947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947DF" w:rsidRDefault="003947DF" w:rsidP="003947DF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Brak</w:t>
            </w:r>
          </w:p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947DF">
        <w:trPr>
          <w:cantSplit/>
          <w:trHeight w:val="1838"/>
        </w:trPr>
        <w:tc>
          <w:tcPr>
            <w:tcW w:w="1979" w:type="dxa"/>
            <w:vMerge/>
          </w:tcPr>
          <w:p w:rsidR="003947DF" w:rsidRDefault="003947DF" w:rsidP="00394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947DF" w:rsidRDefault="003947DF" w:rsidP="003947DF">
            <w:pPr>
              <w:autoSpaceDE/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W_01: Student posiada ogólną wiedzę z zakresu historii myśli etycznej od czasów starożytnych po współczesność. </w:t>
            </w:r>
          </w:p>
          <w:p w:rsidR="003947DF" w:rsidRDefault="003947DF" w:rsidP="003947DF">
            <w:pPr>
              <w:autoSpaceDE/>
              <w:jc w:val="both"/>
            </w:pPr>
          </w:p>
          <w:p w:rsidR="003947DF" w:rsidRDefault="003947DF" w:rsidP="003947DF">
            <w:pPr>
              <w:autoSpaceDE/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W_02: Posiada szczegółową wiedzę dotyczącą najważniejszych nurtów i kierunków w etyce. </w:t>
            </w:r>
          </w:p>
          <w:p w:rsidR="003947DF" w:rsidRDefault="003947DF" w:rsidP="003947DF">
            <w:pPr>
              <w:autoSpaceDE/>
              <w:jc w:val="both"/>
            </w:pPr>
          </w:p>
          <w:p w:rsidR="003947DF" w:rsidRDefault="003947DF" w:rsidP="003947DF">
            <w:pPr>
              <w:autoSpaceDE/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>W_03: Zna normy moralne typowe dla życia społecznego oraz ma wiedzę o tym, na czym polega rozwój moralny jednostki i całych społeczeństw.</w:t>
            </w:r>
          </w:p>
          <w:p w:rsidR="003947DF" w:rsidRDefault="003947DF" w:rsidP="003947DF"/>
          <w:p w:rsidR="003947DF" w:rsidRDefault="003947DF" w:rsidP="003947DF">
            <w:pPr>
              <w:rPr>
                <w:rFonts w:ascii="Arial" w:hAnsi="Arial" w:cs="Arial"/>
                <w:sz w:val="20"/>
                <w:szCs w:val="16"/>
              </w:rPr>
            </w:pPr>
          </w:p>
          <w:p w:rsidR="003947DF" w:rsidRDefault="003947DF" w:rsidP="003947DF">
            <w:pPr>
              <w:jc w:val="both"/>
              <w:rPr>
                <w:rFonts w:ascii="Arial" w:hAnsi="Arial" w:cs="Arial"/>
                <w:sz w:val="20"/>
                <w:szCs w:val="16"/>
              </w:rPr>
            </w:pPr>
          </w:p>
          <w:p w:rsidR="003947DF" w:rsidRDefault="003947DF" w:rsidP="00394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947DF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1B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3239FE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239FE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239FE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239FE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47DF" w:rsidRDefault="003947DF" w:rsidP="003947DF">
            <w:pPr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U_01: Student posiada umiejętność podejmowania decyzji moralnych. </w:t>
            </w:r>
          </w:p>
          <w:p w:rsidR="003947DF" w:rsidRDefault="003947DF" w:rsidP="003947DF">
            <w:pPr>
              <w:jc w:val="both"/>
            </w:pPr>
          </w:p>
          <w:p w:rsidR="003947DF" w:rsidRDefault="003947DF" w:rsidP="003947DF">
            <w:pPr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U_02: Potrafi uzyskać praktyczne wskazówki na temat moralnego myślenia i postępowania. </w:t>
            </w:r>
          </w:p>
          <w:p w:rsidR="003947DF" w:rsidRDefault="003947DF" w:rsidP="003947DF">
            <w:pPr>
              <w:jc w:val="both"/>
            </w:pPr>
          </w:p>
          <w:p w:rsidR="003947DF" w:rsidRDefault="003947DF" w:rsidP="00394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16"/>
              </w:rPr>
              <w:t>U_03 Posiada umiejętność uzasadniania słuszności przekonań, uczynków, rozwoju moralnej wrażliwości.</w:t>
            </w:r>
          </w:p>
          <w:p w:rsidR="003947DF" w:rsidRDefault="003947DF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125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</w:t>
            </w:r>
            <w:r w:rsidR="005D5780">
              <w:rPr>
                <w:rFonts w:ascii="Arial" w:hAnsi="Arial" w:cs="Arial"/>
                <w:sz w:val="20"/>
                <w:szCs w:val="20"/>
              </w:rPr>
              <w:t>04</w:t>
            </w:r>
          </w:p>
          <w:p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  <w:p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780" w:rsidRDefault="00C77B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7758D9">
        <w:trPr>
          <w:cantSplit/>
          <w:trHeight w:val="1984"/>
        </w:trPr>
        <w:tc>
          <w:tcPr>
            <w:tcW w:w="1985" w:type="dxa"/>
            <w:vMerge/>
          </w:tcPr>
          <w:p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7758D9" w:rsidRDefault="007758D9" w:rsidP="007758D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K_01 Student jest otwarty na różne systemy wartości i tolerancyjny, </w:t>
            </w:r>
          </w:p>
          <w:p w:rsidR="007758D9" w:rsidRDefault="007758D9" w:rsidP="007758D9">
            <w:pPr>
              <w:rPr>
                <w:rFonts w:ascii="Arial" w:hAnsi="Arial" w:cs="Arial"/>
                <w:sz w:val="20"/>
                <w:szCs w:val="16"/>
              </w:rPr>
            </w:pPr>
          </w:p>
          <w:p w:rsidR="007758D9" w:rsidRPr="003947DF" w:rsidRDefault="007758D9" w:rsidP="007758D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K_02 Student wykazuje się współczuciem, jest wrażliwy na krzywdę społeczną</w:t>
            </w:r>
          </w:p>
        </w:tc>
        <w:tc>
          <w:tcPr>
            <w:tcW w:w="2410" w:type="dxa"/>
          </w:tcPr>
          <w:p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K_K02, K_K04</w:t>
            </w:r>
          </w:p>
          <w:p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</w:p>
          <w:p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</w:p>
          <w:p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K_K02, K_K04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947DF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3947DF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47584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47584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947DF" w:rsidRDefault="003947DF" w:rsidP="003947DF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947DF" w:rsidTr="002168B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3947DF" w:rsidTr="002168B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947DF" w:rsidTr="002168B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DF" w:rsidTr="002168B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414FBA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DF" w:rsidTr="002168BC">
        <w:trPr>
          <w:trHeight w:val="462"/>
        </w:trPr>
        <w:tc>
          <w:tcPr>
            <w:tcW w:w="1611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47DF" w:rsidRDefault="003947DF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3947DF">
        <w:trPr>
          <w:trHeight w:val="1172"/>
        </w:trPr>
        <w:tc>
          <w:tcPr>
            <w:tcW w:w="9622" w:type="dxa"/>
          </w:tcPr>
          <w:p w:rsidR="00303F50" w:rsidRDefault="003947D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Zajęcia stanowią cykl wykładów i ćwiczeń. Wykłady mają charakter aktywny, mobilizujący studenta do myślenia i dyskusji na tematy związane z etycznymi aspektami życia społecznego. Ćwiczenia oparte są na analizie tekstów źródłowych, uczeniu poprawnej argumentacji etycznej oraz tzw. debacie oksfordzkiej.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1"/>
      </w:tblGrid>
      <w:tr w:rsidR="00303F50" w:rsidTr="003947DF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1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947DF" w:rsidTr="00DB1C7D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59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Kryteria oceny</w:t>
            </w:r>
          </w:p>
        </w:tc>
        <w:tc>
          <w:tcPr>
            <w:tcW w:w="7699" w:type="dxa"/>
          </w:tcPr>
          <w:p w:rsidR="003947DF" w:rsidRPr="003947DF" w:rsidRDefault="003947DF" w:rsidP="003947D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Obowiązkowa obecność</w:t>
            </w:r>
          </w:p>
          <w:p w:rsidR="003947DF" w:rsidRPr="003947DF" w:rsidRDefault="003947DF" w:rsidP="003947D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Aktywny udział w dyskusji</w:t>
            </w:r>
          </w:p>
          <w:p w:rsidR="00303F50" w:rsidRDefault="003947DF" w:rsidP="003947D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Egzamin sprawdzający poziom wiedzy z zakresu etyki</w:t>
            </w:r>
            <w:r>
              <w:rPr>
                <w:rFonts w:ascii="Arial" w:hAnsi="Arial" w:cs="Arial"/>
                <w:sz w:val="22"/>
                <w:szCs w:val="16"/>
              </w:rPr>
              <w:t xml:space="preserve">.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947D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1.</w:t>
            </w:r>
            <w:r w:rsidRPr="003947DF">
              <w:rPr>
                <w:rFonts w:ascii="Arial" w:hAnsi="Arial" w:cs="Arial"/>
                <w:sz w:val="22"/>
              </w:rPr>
              <w:tab/>
              <w:t>Etymologia słowa „etyka” Trzy rodzaje etyki: normatywna, opisowa, metaetyka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2.</w:t>
            </w:r>
            <w:r w:rsidRPr="003947DF">
              <w:rPr>
                <w:rFonts w:ascii="Arial" w:hAnsi="Arial" w:cs="Arial"/>
                <w:sz w:val="22"/>
              </w:rPr>
              <w:tab/>
              <w:t>Dwie teorie rozwoju moralnego człowieka: L. Kohlberga i A. Schweitzera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3.</w:t>
            </w:r>
            <w:r w:rsidRPr="003947DF">
              <w:rPr>
                <w:rFonts w:ascii="Arial" w:hAnsi="Arial" w:cs="Arial"/>
                <w:sz w:val="22"/>
              </w:rPr>
              <w:tab/>
              <w:t>Cztery rodzaje etyki normatywnej: mądrość życiowa, perfekcjonizm, etyka społeczna, etyka ekologiczna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4.</w:t>
            </w:r>
            <w:r w:rsidRPr="003947DF">
              <w:rPr>
                <w:rFonts w:ascii="Arial" w:hAnsi="Arial" w:cs="Arial"/>
                <w:sz w:val="22"/>
              </w:rPr>
              <w:tab/>
              <w:t>Geneza dobra i zła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5.</w:t>
            </w:r>
            <w:r w:rsidRPr="003947DF">
              <w:rPr>
                <w:rFonts w:ascii="Arial" w:hAnsi="Arial" w:cs="Arial"/>
                <w:sz w:val="22"/>
              </w:rPr>
              <w:tab/>
              <w:t>Jak reagować na zło z perspektywy etycznej i psychologicznej?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6.</w:t>
            </w:r>
            <w:r w:rsidRPr="003947DF">
              <w:rPr>
                <w:rFonts w:ascii="Arial" w:hAnsi="Arial" w:cs="Arial"/>
                <w:sz w:val="22"/>
              </w:rPr>
              <w:tab/>
              <w:t xml:space="preserve">Intelektualizm etyczny i jego przedstawiciele 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7.</w:t>
            </w:r>
            <w:r w:rsidRPr="003947DF">
              <w:rPr>
                <w:rFonts w:ascii="Arial" w:hAnsi="Arial" w:cs="Arial"/>
                <w:sz w:val="22"/>
              </w:rPr>
              <w:tab/>
              <w:t>Woluntaryzm etyczny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8.</w:t>
            </w:r>
            <w:r w:rsidRPr="003947DF">
              <w:rPr>
                <w:rFonts w:ascii="Arial" w:hAnsi="Arial" w:cs="Arial"/>
                <w:sz w:val="22"/>
              </w:rPr>
              <w:tab/>
              <w:t>Deontologizm i formalizm etyczny Kanta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9.</w:t>
            </w:r>
            <w:r w:rsidRPr="003947DF">
              <w:rPr>
                <w:rFonts w:ascii="Arial" w:hAnsi="Arial" w:cs="Arial"/>
                <w:sz w:val="22"/>
              </w:rPr>
              <w:tab/>
              <w:t>Konsekwencjalizm etyczny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10.</w:t>
            </w:r>
            <w:r w:rsidRPr="003947DF">
              <w:rPr>
                <w:rFonts w:ascii="Arial" w:hAnsi="Arial" w:cs="Arial"/>
                <w:sz w:val="22"/>
              </w:rPr>
              <w:tab/>
              <w:t>Liberalizm etyczny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11.</w:t>
            </w:r>
            <w:r w:rsidRPr="003947DF">
              <w:rPr>
                <w:rFonts w:ascii="Arial" w:hAnsi="Arial" w:cs="Arial"/>
                <w:sz w:val="22"/>
              </w:rPr>
              <w:tab/>
              <w:t xml:space="preserve">Komunitarianizm </w:t>
            </w:r>
          </w:p>
          <w:p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9472"/>
            </w:tblGrid>
            <w:tr w:rsidR="003947DF" w:rsidTr="002168BC">
              <w:trPr>
                <w:trHeight w:val="1098"/>
              </w:trPr>
              <w:tc>
                <w:tcPr>
                  <w:tcW w:w="963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:rsidR="003947DF" w:rsidRDefault="003947DF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>P. Vardy, P. Grosch, Etyka, Poznań 2008</w:t>
                  </w:r>
                </w:p>
                <w:p w:rsidR="003947DF" w:rsidRDefault="003947DF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>A. Mclntyre, Krótka historia etyki, Warszawa 1995</w:t>
                  </w:r>
                </w:p>
                <w:p w:rsidR="003947DF" w:rsidRDefault="003947DF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>P. Singer, Wprowadzenie do etyki, Wrocław 1994</w:t>
                  </w:r>
                </w:p>
                <w:p w:rsidR="003947DF" w:rsidRDefault="003947DF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>D. Probucka, Etyka. Z głównych zagadnień i kierunków, Kraków 2013</w:t>
                  </w:r>
                </w:p>
              </w:tc>
            </w:tr>
          </w:tbl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1.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>Platon, Dialogi, t.1 i 2, przeł. Wł Witwicki, Kęty 2005</w:t>
            </w:r>
          </w:p>
          <w:p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2.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>Arystoteles, Etyka nikomachejska, przeł. D. Gromska, Warszawa 1982</w:t>
            </w:r>
          </w:p>
          <w:p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3.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>I. Kant, Uzasadnienia metafizyki moralności, Warszawa 1984</w:t>
            </w:r>
          </w:p>
          <w:p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4.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>M. Scheler, Istota i formy sympatii, Warszawa 1986</w:t>
            </w:r>
          </w:p>
          <w:p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5.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 xml:space="preserve"> M. Ossowska, Podstawy nauki o moralności, Warszawa 1985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3947DF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1B748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3947D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2070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0D6DC2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0D6DC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0709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0D6DC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C4B02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9D00D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9D00D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947DF" w:rsidRDefault="003947DF" w:rsidP="003947DF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stacjonarne </w:t>
      </w:r>
    </w:p>
    <w:p w:rsidR="003947DF" w:rsidRDefault="003947DF" w:rsidP="003947D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947DF" w:rsidTr="002168B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947DF" w:rsidTr="002168B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947DF" w:rsidTr="002168B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947DF" w:rsidRDefault="003947DF" w:rsidP="002168B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947DF" w:rsidRDefault="000D6DC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0709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947DF" w:rsidTr="002168B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947DF" w:rsidRDefault="000D6DC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947DF" w:rsidTr="002168B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947DF" w:rsidTr="002168B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947DF" w:rsidTr="002168B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947DF" w:rsidRDefault="000D6DC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947DF" w:rsidTr="002168B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947DF" w:rsidRDefault="009D00D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947DF" w:rsidTr="002168B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947DF" w:rsidRDefault="009D00D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3947DF" w:rsidRDefault="003947DF" w:rsidP="003947DF">
      <w:pPr>
        <w:pStyle w:val="Tekstdymka1"/>
        <w:rPr>
          <w:rFonts w:ascii="Arial" w:hAnsi="Arial" w:cs="Arial"/>
          <w:sz w:val="22"/>
        </w:rPr>
      </w:pPr>
    </w:p>
    <w:p w:rsidR="003947DF" w:rsidRDefault="003947DF">
      <w:pPr>
        <w:pStyle w:val="Tekstdymka1"/>
        <w:rPr>
          <w:rFonts w:ascii="Arial" w:hAnsi="Arial" w:cs="Arial"/>
          <w:sz w:val="22"/>
        </w:rPr>
      </w:pPr>
    </w:p>
    <w:sectPr w:rsidR="003947DF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D48" w:rsidRDefault="00E24D48">
      <w:r>
        <w:separator/>
      </w:r>
    </w:p>
  </w:endnote>
  <w:endnote w:type="continuationSeparator" w:id="1">
    <w:p w:rsidR="00E24D48" w:rsidRDefault="00E24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FA5E70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CF099B">
      <w:rPr>
        <w:noProof/>
      </w:rPr>
      <w:t>5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D48" w:rsidRDefault="00E24D48">
      <w:r>
        <w:separator/>
      </w:r>
    </w:p>
  </w:footnote>
  <w:footnote w:type="continuationSeparator" w:id="1">
    <w:p w:rsidR="00E24D48" w:rsidRDefault="00E24D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36EAE"/>
    <w:rsid w:val="000D6DC2"/>
    <w:rsid w:val="000E16AB"/>
    <w:rsid w:val="00100620"/>
    <w:rsid w:val="001256CE"/>
    <w:rsid w:val="001B7482"/>
    <w:rsid w:val="00207091"/>
    <w:rsid w:val="00257A2E"/>
    <w:rsid w:val="00293D67"/>
    <w:rsid w:val="00303F50"/>
    <w:rsid w:val="003239FE"/>
    <w:rsid w:val="00334F8F"/>
    <w:rsid w:val="0035581B"/>
    <w:rsid w:val="00372167"/>
    <w:rsid w:val="003947DF"/>
    <w:rsid w:val="003A49DD"/>
    <w:rsid w:val="00414FBA"/>
    <w:rsid w:val="00434CDD"/>
    <w:rsid w:val="0044050E"/>
    <w:rsid w:val="0047584E"/>
    <w:rsid w:val="00533C41"/>
    <w:rsid w:val="005D5780"/>
    <w:rsid w:val="00700CD5"/>
    <w:rsid w:val="00715FC6"/>
    <w:rsid w:val="00716872"/>
    <w:rsid w:val="007758D9"/>
    <w:rsid w:val="00827D3B"/>
    <w:rsid w:val="008368B0"/>
    <w:rsid w:val="00847145"/>
    <w:rsid w:val="008B703C"/>
    <w:rsid w:val="008F2AFA"/>
    <w:rsid w:val="009026FF"/>
    <w:rsid w:val="00984C8D"/>
    <w:rsid w:val="00996D16"/>
    <w:rsid w:val="009D00D2"/>
    <w:rsid w:val="009F04D7"/>
    <w:rsid w:val="00A127C4"/>
    <w:rsid w:val="00A35A93"/>
    <w:rsid w:val="00A8544F"/>
    <w:rsid w:val="00C406F2"/>
    <w:rsid w:val="00C77B0F"/>
    <w:rsid w:val="00CF099B"/>
    <w:rsid w:val="00D139DA"/>
    <w:rsid w:val="00D32FBE"/>
    <w:rsid w:val="00DB3679"/>
    <w:rsid w:val="00DC4B02"/>
    <w:rsid w:val="00DE2A4C"/>
    <w:rsid w:val="00E1778B"/>
    <w:rsid w:val="00E24D48"/>
    <w:rsid w:val="00E26253"/>
    <w:rsid w:val="00E433BD"/>
    <w:rsid w:val="00E86FC1"/>
    <w:rsid w:val="00F4095F"/>
    <w:rsid w:val="00F66A4A"/>
    <w:rsid w:val="00F83417"/>
    <w:rsid w:val="00FA5E70"/>
    <w:rsid w:val="00FA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3BD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33BD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E433BD"/>
  </w:style>
  <w:style w:type="character" w:styleId="Numerstrony">
    <w:name w:val="page number"/>
    <w:semiHidden/>
    <w:rsid w:val="00E433BD"/>
    <w:rPr>
      <w:sz w:val="14"/>
      <w:szCs w:val="14"/>
    </w:rPr>
  </w:style>
  <w:style w:type="paragraph" w:styleId="Tekstpodstawowy">
    <w:name w:val="Body Text"/>
    <w:basedOn w:val="Normalny"/>
    <w:semiHidden/>
    <w:rsid w:val="00E433BD"/>
    <w:pPr>
      <w:spacing w:after="120"/>
    </w:pPr>
  </w:style>
  <w:style w:type="paragraph" w:customStyle="1" w:styleId="Podpis1">
    <w:name w:val="Podpis1"/>
    <w:basedOn w:val="Normalny"/>
    <w:rsid w:val="00E433BD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E433B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E433BD"/>
  </w:style>
  <w:style w:type="paragraph" w:styleId="Stopka">
    <w:name w:val="footer"/>
    <w:basedOn w:val="Normalny"/>
    <w:semiHidden/>
    <w:rsid w:val="00E433BD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E433BD"/>
    <w:pPr>
      <w:suppressLineNumbers/>
    </w:pPr>
  </w:style>
  <w:style w:type="paragraph" w:customStyle="1" w:styleId="Nagwektabeli">
    <w:name w:val="Nagłówek tabeli"/>
    <w:basedOn w:val="Zawartotabeli"/>
    <w:rsid w:val="00E433B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433BD"/>
  </w:style>
  <w:style w:type="paragraph" w:customStyle="1" w:styleId="Indeks">
    <w:name w:val="Indeks"/>
    <w:basedOn w:val="Normalny"/>
    <w:rsid w:val="00E433BD"/>
    <w:pPr>
      <w:suppressLineNumbers/>
    </w:pPr>
  </w:style>
  <w:style w:type="character" w:styleId="Odwoaniedokomentarza">
    <w:name w:val="annotation reference"/>
    <w:semiHidden/>
    <w:rsid w:val="00E433B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433BD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E433BD"/>
    <w:rPr>
      <w:b/>
      <w:bCs/>
    </w:rPr>
  </w:style>
  <w:style w:type="paragraph" w:customStyle="1" w:styleId="Tekstdymka1">
    <w:name w:val="Tekst dymka1"/>
    <w:basedOn w:val="Normalny"/>
    <w:rsid w:val="00E433B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E433BD"/>
    <w:rPr>
      <w:sz w:val="20"/>
      <w:szCs w:val="20"/>
    </w:rPr>
  </w:style>
  <w:style w:type="character" w:styleId="Odwoanieprzypisudolnego">
    <w:name w:val="footnote reference"/>
    <w:semiHidden/>
    <w:rsid w:val="00E433BD"/>
    <w:rPr>
      <w:vertAlign w:val="superscript"/>
    </w:rPr>
  </w:style>
  <w:style w:type="character" w:customStyle="1" w:styleId="StopkaZnak">
    <w:name w:val="Stopka Znak"/>
    <w:rsid w:val="00E433B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grzegorz kubinski</cp:lastModifiedBy>
  <cp:revision>8</cp:revision>
  <cp:lastPrinted>2012-01-27T07:28:00Z</cp:lastPrinted>
  <dcterms:created xsi:type="dcterms:W3CDTF">2024-01-03T23:34:00Z</dcterms:created>
  <dcterms:modified xsi:type="dcterms:W3CDTF">2024-11-03T15:53:00Z</dcterms:modified>
</cp:coreProperties>
</file>