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D47B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8A55AD5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A9A89A7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59F913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59240F2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D26193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FF6203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8766829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03DBED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BCED2B7" w14:textId="77777777"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Współczesne teorie socjologiczne</w:t>
            </w:r>
          </w:p>
        </w:tc>
      </w:tr>
      <w:tr w:rsidR="00303F50" w14:paraId="550C308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186B0C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738B1DC" w14:textId="77777777"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</w:p>
        </w:tc>
      </w:tr>
    </w:tbl>
    <w:p w14:paraId="4FAE31DC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261945B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8BBB31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3D16D78" w14:textId="77777777" w:rsidR="00827D3B" w:rsidRDefault="001227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461435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5F7425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4855DE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B6FF75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17022E4" w14:textId="29A373D7" w:rsidR="00827D3B" w:rsidRDefault="004F08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</w:tc>
      </w:tr>
      <w:tr w:rsidR="00827D3B" w14:paraId="17D6AD19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908A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A8ED0E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3F20C8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B2C1E05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1BB51B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A3A3405" w14:textId="7049111A" w:rsidR="00827D3B" w:rsidRDefault="00F31E7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5EA5E3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883B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E315AB7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67225E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423E4E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116C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7820A6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2D4D8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583A4B88" w14:textId="77777777">
        <w:trPr>
          <w:trHeight w:val="1365"/>
        </w:trPr>
        <w:tc>
          <w:tcPr>
            <w:tcW w:w="9640" w:type="dxa"/>
          </w:tcPr>
          <w:p w14:paraId="5A76CF67" w14:textId="77777777" w:rsidR="00122702" w:rsidRPr="00122702" w:rsidRDefault="00122702" w:rsidP="00122702">
            <w:pPr>
              <w:rPr>
                <w:rFonts w:ascii="Arial" w:hAnsi="Arial" w:cs="Arial"/>
                <w:sz w:val="22"/>
                <w:szCs w:val="16"/>
              </w:rPr>
            </w:pPr>
            <w:r w:rsidRPr="00122702">
              <w:rPr>
                <w:rFonts w:ascii="Arial" w:hAnsi="Arial" w:cs="Arial"/>
                <w:sz w:val="22"/>
                <w:szCs w:val="16"/>
              </w:rPr>
              <w:t>Celem przedmiotu jest prezentacja najbardziej istotnych współczesnych orientacji teoretycznych</w:t>
            </w:r>
            <w:r>
              <w:rPr>
                <w:rFonts w:ascii="Arial" w:hAnsi="Arial" w:cs="Arial"/>
                <w:sz w:val="22"/>
                <w:szCs w:val="16"/>
              </w:rPr>
              <w:t xml:space="preserve"> socjologii.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Kurs ma za zadanie pokazać jak istotne w nauce są rozważania teoretyczne, jako forma najogólniejszej refleksji nad życiem społecznym człowieka, jako narzędzie precyzacji aparatu pojęciowego dyscypliny i jej autorefleksji i jako program badawczy określający</w:t>
            </w:r>
            <w:r w:rsidR="001C541A">
              <w:rPr>
                <w:rFonts w:ascii="Arial" w:hAnsi="Arial" w:cs="Arial"/>
                <w:sz w:val="22"/>
                <w:szCs w:val="16"/>
              </w:rPr>
              <w:t xml:space="preserve"> empiryczne badania socjologiczne.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1AFF891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F7091F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C9DCB9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972AA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E4D271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6DC5C09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0E2251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EB63EA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08F195C" w14:textId="77777777"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Student posiada wiedzę w zakresie klasycznych teorii społecznych i aparatu pojęciowego socjologii</w:t>
            </w:r>
          </w:p>
          <w:p w14:paraId="3CCCC63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FAB32FF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EC3800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D12DC8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7A27D3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19AC8B9E" w14:textId="77777777">
        <w:tc>
          <w:tcPr>
            <w:tcW w:w="1941" w:type="dxa"/>
            <w:shd w:val="clear" w:color="auto" w:fill="DBE5F1"/>
            <w:vAlign w:val="center"/>
          </w:tcPr>
          <w:p w14:paraId="45D0566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4905BC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11CD1E2" w14:textId="77777777"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Historia myśli socjologicznej lub Klasyczne teorie społeczne, Wstęp do socjologii lub Główne pojęcia i problemy socjologii</w:t>
            </w:r>
          </w:p>
        </w:tc>
      </w:tr>
    </w:tbl>
    <w:p w14:paraId="0B74EEF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FFF2C0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B49D7C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AE793B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11B4DB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F823F9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2CDC4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AEB705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540FDA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950309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4659FF2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9B5E77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706A2A79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27ED22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650BB9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238999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9D5669D" w14:textId="77777777">
        <w:trPr>
          <w:cantSplit/>
          <w:trHeight w:val="1838"/>
        </w:trPr>
        <w:tc>
          <w:tcPr>
            <w:tcW w:w="1979" w:type="dxa"/>
            <w:vMerge/>
          </w:tcPr>
          <w:p w14:paraId="33EC494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AC358FF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</w:p>
          <w:p w14:paraId="0339F75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1BF9B" w14:textId="77777777" w:rsidR="00303F50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 w:rsidRPr="003B4B4D">
              <w:rPr>
                <w:rFonts w:ascii="Arial" w:hAnsi="Arial" w:cs="Arial"/>
                <w:sz w:val="20"/>
                <w:szCs w:val="20"/>
              </w:rPr>
              <w:t xml:space="preserve">Zna i rozumie w zaawansowanym stopniu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związki współczesnej socjologii z innymi naukami i jest świadomy zasad stosowania podejścia interdyscyplinarnego.  </w:t>
            </w:r>
          </w:p>
          <w:p w14:paraId="46B08DB4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90E8D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F02118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288E3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ozumie </w:t>
            </w:r>
            <w:r>
              <w:rPr>
                <w:rFonts w:ascii="Arial" w:hAnsi="Arial" w:cs="Arial"/>
                <w:sz w:val="20"/>
                <w:szCs w:val="20"/>
              </w:rPr>
              <w:t>związek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 ide</w:t>
            </w:r>
            <w:r>
              <w:rPr>
                <w:rFonts w:ascii="Arial" w:hAnsi="Arial" w:cs="Arial"/>
                <w:sz w:val="20"/>
                <w:szCs w:val="20"/>
              </w:rPr>
              <w:t>i społecznych z kontekstem społeczno-kulturowym i politycznym, w którym występują.</w:t>
            </w:r>
          </w:p>
          <w:p w14:paraId="1DBA26FC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66612" w14:textId="77777777" w:rsidR="003B4B4D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366FD2" w14:textId="77777777" w:rsidR="008F0139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C965E" w14:textId="77777777" w:rsidR="008F0139" w:rsidRDefault="008F0139" w:rsidP="008F0139">
            <w:pPr>
              <w:rPr>
                <w:rFonts w:ascii="Arial" w:hAnsi="Arial" w:cs="Arial"/>
                <w:sz w:val="20"/>
                <w:szCs w:val="20"/>
              </w:rPr>
            </w:pPr>
            <w:r w:rsidRPr="008F0139">
              <w:rPr>
                <w:rFonts w:ascii="Arial" w:hAnsi="Arial" w:cs="Arial"/>
                <w:sz w:val="20"/>
                <w:szCs w:val="20"/>
              </w:rPr>
              <w:t>Zna w zaawansowanym stopniu najważniejsze szkoły i kierunki socjologii współczesnej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14:paraId="45D16E23" w14:textId="77777777" w:rsidR="00303F50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W01, ...</w:t>
            </w:r>
          </w:p>
          <w:p w14:paraId="0E7B1454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7854D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1A9F2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193FC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71A0A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ED643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4EAEA00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D3423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5DA29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F409E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ED2A1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29D32D2D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8E427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E629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A8EE4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93ADE22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DC924D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896C47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AFBCE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FCB4CD5" w14:textId="77777777">
        <w:trPr>
          <w:cantSplit/>
          <w:trHeight w:val="2116"/>
        </w:trPr>
        <w:tc>
          <w:tcPr>
            <w:tcW w:w="1985" w:type="dxa"/>
            <w:vMerge/>
          </w:tcPr>
          <w:p w14:paraId="3268718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D82434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</w:p>
          <w:p w14:paraId="5DF1C8C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402" w14:textId="77777777" w:rsidR="00F81E8F" w:rsidRPr="00F81E8F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 aparat pojęciowy współczesnych teorii socjologicznych do rozpoznawania, diagnozowania i znajdowania przyczyn rozmaitych współczesnych problemów społecznych.</w:t>
            </w:r>
          </w:p>
          <w:p w14:paraId="37650B2C" w14:textId="77777777" w:rsidR="00F81E8F" w:rsidRDefault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A6489" w14:textId="77777777" w:rsidR="00354CAF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  <w:p w14:paraId="1E9FB589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1378" w14:textId="77777777" w:rsidR="000D6CB1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</w:t>
            </w:r>
            <w:r w:rsidR="00F81E8F" w:rsidRPr="00F81E8F">
              <w:rPr>
                <w:rFonts w:ascii="Arial" w:hAnsi="Arial" w:cs="Arial"/>
                <w:sz w:val="20"/>
                <w:szCs w:val="20"/>
              </w:rPr>
              <w:t xml:space="preserve"> literaturę socjologiczną, </w:t>
            </w:r>
            <w:r w:rsidR="000D6CB1">
              <w:rPr>
                <w:rFonts w:ascii="Arial" w:hAnsi="Arial" w:cs="Arial"/>
                <w:sz w:val="20"/>
                <w:szCs w:val="20"/>
              </w:rPr>
              <w:t>i krytycznie ją analizować w celu formułowania pytań i problemów badawczych.</w:t>
            </w:r>
          </w:p>
          <w:p w14:paraId="676BE677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55772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7DA87FAF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76385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Potrafi uzasadniać własne tezy na temat rzeczywistości społecznej w oparciu o rozmaite perspektywy współczesnych teorii socjologicznych. </w:t>
            </w:r>
          </w:p>
          <w:p w14:paraId="1BF1C467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86A27" w14:textId="77777777" w:rsidR="00F81E8F" w:rsidRDefault="00F81E8F" w:rsidP="000D6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DD1FA0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</w:t>
            </w:r>
          </w:p>
          <w:p w14:paraId="14132594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55A2F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1987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3BDF7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B7C4E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C926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A547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1B0800A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EA858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CF3FC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8F758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5BAEB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09BF0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454F70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AD17D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336B7F2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27916E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A6FAC4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930E10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39B0B05" w14:textId="77777777">
        <w:trPr>
          <w:cantSplit/>
          <w:trHeight w:val="1984"/>
        </w:trPr>
        <w:tc>
          <w:tcPr>
            <w:tcW w:w="1985" w:type="dxa"/>
            <w:vMerge/>
          </w:tcPr>
          <w:p w14:paraId="653B7A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E7E943" w14:textId="77777777" w:rsidR="00303F50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14:paraId="1CEC6FEE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EC6F7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świadomy wagi krytycznego podejścia do pojęć i argumentów używanych w debatach społecznych; potrafi w nich uczestniczyć, prezentując swe stanowisko w oparciu o współczesną socjologię.</w:t>
            </w:r>
          </w:p>
          <w:p w14:paraId="4173D2D6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C452B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14:paraId="3BA64BE7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AA91E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przygotowany do rozwiązywania problemów teoretycznych i praktycznych w oparciu o osiągnięcia współczesnej socjologii.</w:t>
            </w:r>
          </w:p>
          <w:p w14:paraId="14F6D9B0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9FD18" w14:textId="77777777" w:rsidR="00303F50" w:rsidRDefault="00303F50" w:rsidP="00095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3F587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95FFE">
              <w:rPr>
                <w:rFonts w:ascii="Arial" w:hAnsi="Arial" w:cs="Arial"/>
                <w:sz w:val="20"/>
                <w:szCs w:val="20"/>
              </w:rPr>
              <w:t>_K01,</w:t>
            </w:r>
          </w:p>
          <w:p w14:paraId="103273ED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60DA1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5E514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21964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4E519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5CCC5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D6F7E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3E0274E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4C146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B722F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B2D3CD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4062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3A19">
              <w:rPr>
                <w:rFonts w:ascii="Arial" w:hAnsi="Arial" w:cs="Arial"/>
                <w:sz w:val="20"/>
                <w:szCs w:val="20"/>
              </w:rPr>
              <w:t xml:space="preserve"> studia stacjonarne</w:t>
            </w:r>
          </w:p>
        </w:tc>
      </w:tr>
      <w:tr w:rsidR="00303F50" w14:paraId="24B29FF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183FE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FBA66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D0D56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A58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E3B8E2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3AE87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99D17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385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86C66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1A742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8A1D9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432AB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6DBA3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1C13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73389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69A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705BA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D813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978E6D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BB520A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DC988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778D7B2" w14:textId="77777777" w:rsidR="00303F50" w:rsidRDefault="0012270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A2DA" w14:textId="35B23ED3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6136" w14:textId="1220E59E" w:rsidR="00303F50" w:rsidRDefault="00B57A9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8B10A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E0CE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934A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15E9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B41600C" w14:textId="77777777">
        <w:trPr>
          <w:trHeight w:val="462"/>
        </w:trPr>
        <w:tc>
          <w:tcPr>
            <w:tcW w:w="1611" w:type="dxa"/>
            <w:vAlign w:val="center"/>
          </w:tcPr>
          <w:p w14:paraId="2EB164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66D56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C29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63D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86FE5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CC20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152B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3D506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E78C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43C9B58" w14:textId="77777777"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14:paraId="5420877D" w14:textId="77777777" w:rsidR="003C3A19" w:rsidRPr="003C3A19" w:rsidRDefault="003C3A19" w:rsidP="003C3A1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C3A19" w:rsidRPr="003C3A19" w14:paraId="6F9D8C06" w14:textId="77777777" w:rsidTr="008C2E0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A9E73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Organizacja</w:t>
            </w:r>
            <w:r>
              <w:rPr>
                <w:rFonts w:ascii="Arial" w:hAnsi="Arial" w:cs="Arial"/>
                <w:sz w:val="22"/>
                <w:szCs w:val="16"/>
              </w:rPr>
              <w:t xml:space="preserve"> studia niestacjonarne</w:t>
            </w:r>
          </w:p>
        </w:tc>
      </w:tr>
      <w:tr w:rsidR="003C3A19" w:rsidRPr="003C3A19" w14:paraId="7C5CA9BA" w14:textId="77777777" w:rsidTr="008C2E0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A11B1E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3E297CC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06E665BF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A14CC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3C3A19" w:rsidRPr="003C3A19" w14:paraId="5916A9C1" w14:textId="77777777" w:rsidTr="008C2E0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9E839B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2CF9C4D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06264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7ACB4F5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64AFEBF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4BFB3186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EA7CBA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063BB33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55E7DE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69AD08A9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E323382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56EEBC3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B7A0D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62A117B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14:paraId="17AFC709" w14:textId="77777777" w:rsidTr="008C2E0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57B43C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4E3198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65443" w14:textId="391E7736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B657B" w14:textId="33AB3E2F" w:rsidR="003C3A19" w:rsidRPr="003C3A19" w:rsidRDefault="00E5063B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B57A95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14:paraId="42A1030A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FE6AEE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8ED32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094F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14:paraId="493D2C78" w14:textId="77777777" w:rsidTr="008C2E0C">
        <w:trPr>
          <w:trHeight w:val="462"/>
        </w:trPr>
        <w:tc>
          <w:tcPr>
            <w:tcW w:w="1611" w:type="dxa"/>
            <w:vAlign w:val="center"/>
          </w:tcPr>
          <w:p w14:paraId="4D736F1F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607AE3B5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E82B9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E99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73345C3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07FFA4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E6FA1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151115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ADFC944" w14:textId="77777777"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14:paraId="06390F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604D9F1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329E4A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0ADDB40" w14:textId="77777777">
        <w:trPr>
          <w:trHeight w:val="1920"/>
        </w:trPr>
        <w:tc>
          <w:tcPr>
            <w:tcW w:w="9622" w:type="dxa"/>
          </w:tcPr>
          <w:p w14:paraId="49364019" w14:textId="77777777" w:rsidR="00303F50" w:rsidRDefault="00F81E8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  <w:p w14:paraId="4145DFF7" w14:textId="77777777" w:rsidR="00F81E8F" w:rsidRDefault="00F81E8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</w:tc>
      </w:tr>
    </w:tbl>
    <w:p w14:paraId="18C0FBE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E8C4B4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730700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847A8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10A49D4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01F85D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5D4B8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27B1D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DE74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2BF63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914D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4EB0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E651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E11B0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3D5DA8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E2CDC0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022D3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08CAE8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1069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8B8064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3221EF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C4C81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23CF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DA3E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A818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E07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5BEB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95E6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270A8F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CCB6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F80B4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9EE7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21E186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D594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3D1B95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D6AA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4593F8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819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17F7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81A9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47F1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FF8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BE3C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43186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BC9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2BE45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70A9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14883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FBB69A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A0FC68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FBFE78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02193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2B8D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E105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166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E33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D0D6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B716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65B5A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4B70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023D7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1664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208C8B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3BCB8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4BCAD4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A40D04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38267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C170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0A95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18D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42F6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0257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EAA6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FB7838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93FF3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7807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D08D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CAB665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C403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7E0F65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55125A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51EA8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2784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0A19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7EDD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D85C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D145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5510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C831B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AEE4B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2CA73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26EB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4EB16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F9BD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0E9F47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58262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CBB84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E5BF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BCB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CC17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9FF0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DBD2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244F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09D7C9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CA7F3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22968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AD38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4E67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1B3C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E8DCCE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A54756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5282F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C581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667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99AD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9DDE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7A04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9E7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380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601AC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942EC4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7075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5F6C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C2FD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FB64A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51629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840018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33BC51C" w14:textId="77777777">
        <w:tc>
          <w:tcPr>
            <w:tcW w:w="1941" w:type="dxa"/>
            <w:shd w:val="clear" w:color="auto" w:fill="DBE5F1"/>
            <w:vAlign w:val="center"/>
          </w:tcPr>
          <w:p w14:paraId="1A86E3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3D3327E" w14:textId="77777777" w:rsidR="00303F50" w:rsidRDefault="00252B4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Dopuszczenie do egzaminu uwarunkowane obecnością na wykładach i zaliczeniem audytorium.</w:t>
            </w:r>
          </w:p>
          <w:p w14:paraId="1844E910" w14:textId="77777777" w:rsidR="00303F50" w:rsidRDefault="00095FF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egzaminacyjny składający się z 30 pytań, wymagana poprawna odpowiedź na co najmniej 16 z nich.</w:t>
            </w:r>
          </w:p>
          <w:p w14:paraId="26ADC3C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705C8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FCA2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7A39D9A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DDF98C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5F55F7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15C292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E1EE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74FDD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3A508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17314DA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D30A5D" w14:textId="77777777">
        <w:trPr>
          <w:trHeight w:val="1136"/>
        </w:trPr>
        <w:tc>
          <w:tcPr>
            <w:tcW w:w="9622" w:type="dxa"/>
          </w:tcPr>
          <w:p w14:paraId="597DA383" w14:textId="77777777" w:rsidR="00303F50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Strukturalny funkcjonalizm i jego krytyka. (</w:t>
            </w:r>
            <w:proofErr w:type="spellStart"/>
            <w:r>
              <w:rPr>
                <w:rFonts w:ascii="Arial" w:hAnsi="Arial" w:cs="Arial"/>
                <w:sz w:val="22"/>
              </w:rPr>
              <w:t>Parsons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Merton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14:paraId="43F6C53C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Teoria konfliktu.</w:t>
            </w:r>
          </w:p>
          <w:p w14:paraId="6CF9772B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Socjologia fenomenologiczna i etnometodologia.</w:t>
            </w:r>
          </w:p>
          <w:p w14:paraId="395DADCC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 Teorie wymiany i racjonalnego wyboru.</w:t>
            </w:r>
          </w:p>
          <w:p w14:paraId="59E14AA4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 Goffman i socjologia dramaturgiczna.</w:t>
            </w:r>
          </w:p>
          <w:p w14:paraId="32F9661F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Teoria działania komunikacyjnego (Habermas).</w:t>
            </w:r>
          </w:p>
          <w:p w14:paraId="24CF865C" w14:textId="77777777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Teoria krytyczna.</w:t>
            </w:r>
          </w:p>
          <w:p w14:paraId="48623BC2" w14:textId="77777777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 Teorie nowych ruchów społecznych.</w:t>
            </w:r>
          </w:p>
          <w:p w14:paraId="7B9B4E20" w14:textId="77777777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9. </w:t>
            </w:r>
            <w:proofErr w:type="spellStart"/>
            <w:r>
              <w:rPr>
                <w:rFonts w:ascii="Arial" w:hAnsi="Arial" w:cs="Arial"/>
                <w:sz w:val="22"/>
              </w:rPr>
              <w:t>Neofunkcjonalizm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(Alexander).</w:t>
            </w:r>
          </w:p>
          <w:p w14:paraId="10111ADD" w14:textId="77777777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Luhmann i Munch.</w:t>
            </w:r>
          </w:p>
          <w:p w14:paraId="7B403FDD" w14:textId="77777777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 Socjologia postmodernistyczna.</w:t>
            </w:r>
          </w:p>
          <w:p w14:paraId="6ADEE83C" w14:textId="77777777" w:rsidR="00BE3663" w:rsidRDefault="00BE3663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 Teorie strukturacji (Giddens, Bourdieu)</w:t>
            </w:r>
          </w:p>
          <w:p w14:paraId="048035D2" w14:textId="77777777" w:rsidR="005846CE" w:rsidRDefault="00BE3663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5846CE">
              <w:rPr>
                <w:rFonts w:ascii="Arial" w:hAnsi="Arial" w:cs="Arial"/>
                <w:sz w:val="22"/>
              </w:rPr>
              <w:t>. Teorie globalizacji.</w:t>
            </w:r>
          </w:p>
          <w:p w14:paraId="459D5BAE" w14:textId="77777777" w:rsidR="005846CE" w:rsidRDefault="00BE3663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5846C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Nowe teorie społeczeństwa.</w:t>
            </w:r>
          </w:p>
        </w:tc>
      </w:tr>
    </w:tbl>
    <w:p w14:paraId="7B4157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4CE0D3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DD2695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21DFFC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3EAC42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0749305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338E1C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83AB3F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B394315" w14:textId="77777777">
        <w:trPr>
          <w:trHeight w:val="1098"/>
        </w:trPr>
        <w:tc>
          <w:tcPr>
            <w:tcW w:w="9622" w:type="dxa"/>
          </w:tcPr>
          <w:p w14:paraId="1F17ADD4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 w:rsidRPr="00BE3663">
              <w:rPr>
                <w:rFonts w:ascii="Arial" w:hAnsi="Arial" w:cs="Arial"/>
                <w:sz w:val="22"/>
                <w:szCs w:val="16"/>
              </w:rPr>
              <w:t xml:space="preserve">J. Turner, Struktura teorii socjologicznej, Warszawa 2004. </w:t>
            </w:r>
          </w:p>
          <w:p w14:paraId="6A746B5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A. Elliott, Współczesna teoria społeczna. Warszawa 2011.</w:t>
            </w:r>
          </w:p>
          <w:p w14:paraId="0F46D3D5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ECF59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96C6D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A58196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96D7F37" w14:textId="77777777">
        <w:trPr>
          <w:trHeight w:val="1112"/>
        </w:trPr>
        <w:tc>
          <w:tcPr>
            <w:tcW w:w="9622" w:type="dxa"/>
          </w:tcPr>
          <w:p w14:paraId="30D252D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BE3663">
              <w:rPr>
                <w:rFonts w:ascii="Arial" w:hAnsi="Arial" w:cs="Arial"/>
                <w:sz w:val="22"/>
                <w:szCs w:val="16"/>
              </w:rPr>
              <w:t xml:space="preserve">A. Jasińska-Kania, L. </w:t>
            </w:r>
            <w:proofErr w:type="spellStart"/>
            <w:r w:rsidRPr="00BE3663">
              <w:rPr>
                <w:rFonts w:ascii="Arial" w:hAnsi="Arial" w:cs="Arial"/>
                <w:sz w:val="22"/>
                <w:szCs w:val="16"/>
              </w:rPr>
              <w:t>Nijakowski</w:t>
            </w:r>
            <w:proofErr w:type="spellEnd"/>
            <w:r w:rsidRPr="00BE3663">
              <w:rPr>
                <w:rFonts w:ascii="Arial" w:hAnsi="Arial" w:cs="Arial"/>
                <w:sz w:val="22"/>
                <w:szCs w:val="16"/>
              </w:rPr>
              <w:t xml:space="preserve">, J. Szacki, M. Ziółkowski, Współczesne teorie socjologiczne, Warszawa </w:t>
            </w:r>
          </w:p>
          <w:p w14:paraId="0FC0C93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BE3663">
              <w:rPr>
                <w:rFonts w:ascii="Arial" w:hAnsi="Arial" w:cs="Arial"/>
                <w:sz w:val="22"/>
                <w:szCs w:val="16"/>
                <w:lang w:val="en-US"/>
              </w:rPr>
              <w:t>2006</w:t>
            </w:r>
          </w:p>
          <w:p w14:paraId="71F404EA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8B644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76CA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525F5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61FCC77" w14:textId="1E0F1F52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C4F4F">
        <w:rPr>
          <w:rFonts w:ascii="Arial" w:hAnsi="Arial" w:cs="Arial"/>
          <w:sz w:val="22"/>
        </w:rPr>
        <w:t xml:space="preserve"> – studia stacjonarne </w:t>
      </w:r>
    </w:p>
    <w:p w14:paraId="1CF3DE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B2F6FC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2B9211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3367B2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C1EF87B" w14:textId="41433E50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4115B55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5E12C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A6385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70B21A0" w14:textId="1F5170CC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3EC0DA3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D9B51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306582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570AD9B" w14:textId="50B10657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60B5C5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77F5D3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C27275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51E4A0B" w14:textId="7B638BAF"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25DEDE7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CE349D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9529E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37475F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0A854D9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2099BF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5B0AAD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597EE9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93A5AB8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CBBB5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6DE960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42F64C9" w14:textId="77777777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BD6918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B72DA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45FD761" w14:textId="25402DF2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="00E5063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7E0868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19AF54F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0C1DA4C" w14:textId="796D2179"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DE90ABC" w14:textId="77777777"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14:paraId="4841829C" w14:textId="76D3C20E" w:rsidR="00BC4F4F" w:rsidRDefault="00BC4F4F" w:rsidP="00BC4F4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143C8932" w14:textId="77777777" w:rsidR="00BC4F4F" w:rsidRDefault="00BC4F4F" w:rsidP="00BC4F4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C4F4F" w14:paraId="37DB345D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67F391" w14:textId="77777777"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BF7E88E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0A15233" w14:textId="45B19753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BC4F4F" w14:paraId="157D55AA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749259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1F53DF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AE16F72" w14:textId="32A74FA0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C4F4F" w14:paraId="46997169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4C07CB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3D3B097" w14:textId="77777777" w:rsidR="00BC4F4F" w:rsidRDefault="00BC4F4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B2A7364" w14:textId="3F727AFC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14:paraId="35EE9C50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7A097D3" w14:textId="77777777"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6ED227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250EF06" w14:textId="14599D81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14:paraId="3649AA89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DEF6874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486F73F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8C7DBD7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14:paraId="29DDC180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3202508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33986E3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0F88A49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14:paraId="22BA12BE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552112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E273A6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97B856A" w14:textId="58C0D1A8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BC4F4F" w14:paraId="780E94EF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76DD7B1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BF884E2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BC4F4F" w14:paraId="33EC90EE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27495E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DA87DB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580C910" w14:textId="77777777"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14:paraId="4B95B89E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A272" w14:textId="77777777" w:rsidR="00A54537" w:rsidRDefault="00A54537">
      <w:r>
        <w:separator/>
      </w:r>
    </w:p>
  </w:endnote>
  <w:endnote w:type="continuationSeparator" w:id="0">
    <w:p w14:paraId="46270769" w14:textId="77777777" w:rsidR="00A54537" w:rsidRDefault="00A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3FE6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3A19">
      <w:rPr>
        <w:noProof/>
      </w:rPr>
      <w:t>5</w:t>
    </w:r>
    <w:r>
      <w:fldChar w:fldCharType="end"/>
    </w:r>
  </w:p>
  <w:p w14:paraId="4EC21DB1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E8EC" w14:textId="77777777" w:rsidR="00A54537" w:rsidRDefault="00A54537">
      <w:r>
        <w:separator/>
      </w:r>
    </w:p>
  </w:footnote>
  <w:footnote w:type="continuationSeparator" w:id="0">
    <w:p w14:paraId="64FC2FDC" w14:textId="77777777" w:rsidR="00A54537" w:rsidRDefault="00A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EC4E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188847">
    <w:abstractNumId w:val="0"/>
  </w:num>
  <w:num w:numId="2" w16cid:durableId="1810705504">
    <w:abstractNumId w:val="1"/>
  </w:num>
  <w:num w:numId="3" w16cid:durableId="491458264">
    <w:abstractNumId w:val="2"/>
  </w:num>
  <w:num w:numId="4" w16cid:durableId="20128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95FFE"/>
    <w:rsid w:val="000D6CB1"/>
    <w:rsid w:val="000E16AB"/>
    <w:rsid w:val="00100620"/>
    <w:rsid w:val="00122702"/>
    <w:rsid w:val="001C541A"/>
    <w:rsid w:val="00205715"/>
    <w:rsid w:val="00236F3F"/>
    <w:rsid w:val="00252B4B"/>
    <w:rsid w:val="00257A2E"/>
    <w:rsid w:val="00260319"/>
    <w:rsid w:val="00293D67"/>
    <w:rsid w:val="00303F50"/>
    <w:rsid w:val="00334F8F"/>
    <w:rsid w:val="00354CAF"/>
    <w:rsid w:val="003A49DD"/>
    <w:rsid w:val="003B4B4D"/>
    <w:rsid w:val="003C3A19"/>
    <w:rsid w:val="003E6885"/>
    <w:rsid w:val="00434CDD"/>
    <w:rsid w:val="0044050E"/>
    <w:rsid w:val="004F08A1"/>
    <w:rsid w:val="00524D1C"/>
    <w:rsid w:val="00533C41"/>
    <w:rsid w:val="00540EA2"/>
    <w:rsid w:val="0058400A"/>
    <w:rsid w:val="005846CE"/>
    <w:rsid w:val="006E0376"/>
    <w:rsid w:val="00700CD5"/>
    <w:rsid w:val="00716872"/>
    <w:rsid w:val="00827D3B"/>
    <w:rsid w:val="00847145"/>
    <w:rsid w:val="008B703C"/>
    <w:rsid w:val="008F0139"/>
    <w:rsid w:val="009026FF"/>
    <w:rsid w:val="00984C8D"/>
    <w:rsid w:val="009F04D7"/>
    <w:rsid w:val="00A35A93"/>
    <w:rsid w:val="00A54537"/>
    <w:rsid w:val="00A8544F"/>
    <w:rsid w:val="00B57A95"/>
    <w:rsid w:val="00BC4F4F"/>
    <w:rsid w:val="00BE3663"/>
    <w:rsid w:val="00C226BA"/>
    <w:rsid w:val="00C406F2"/>
    <w:rsid w:val="00D32FBE"/>
    <w:rsid w:val="00DB3679"/>
    <w:rsid w:val="00DE2A4C"/>
    <w:rsid w:val="00E1778B"/>
    <w:rsid w:val="00E26253"/>
    <w:rsid w:val="00E5063B"/>
    <w:rsid w:val="00F00C6B"/>
    <w:rsid w:val="00F31E74"/>
    <w:rsid w:val="00F4095F"/>
    <w:rsid w:val="00F8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5C762"/>
  <w15:chartTrackingRefBased/>
  <w15:docId w15:val="{3EFCDAD8-8F22-456E-9808-33158664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4911</Characters>
  <Application>Microsoft Office Word</Application>
  <DocSecurity>0</DocSecurity>
  <Lines>86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2024-01-05T10:50:00Z</dcterms:created>
  <dcterms:modified xsi:type="dcterms:W3CDTF">2024-01-05T22:10:00Z</dcterms:modified>
</cp:coreProperties>
</file>