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8541" w14:textId="77777777" w:rsidR="006625E5" w:rsidRPr="00394AD4" w:rsidRDefault="002928A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b/>
          <w:bCs/>
          <w:sz w:val="24"/>
          <w:szCs w:val="24"/>
        </w:rPr>
        <w:t>KARTA KURSU</w:t>
      </w:r>
    </w:p>
    <w:p w14:paraId="536AFABC" w14:textId="77777777" w:rsidR="006625E5" w:rsidRPr="00394AD4" w:rsidRDefault="006625E5">
      <w:pPr>
        <w:autoSpaceDE/>
        <w:jc w:val="center"/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2"/>
      </w:tblGrid>
      <w:tr w:rsidR="006625E5" w:rsidRPr="00394AD4" w14:paraId="2936D758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21DC42" w14:textId="77777777" w:rsidR="006625E5" w:rsidRPr="00394AD4" w:rsidRDefault="002928AB">
            <w:pPr>
              <w:autoSpaceDE/>
              <w:spacing w:before="57" w:after="57"/>
              <w:jc w:val="center"/>
              <w:rPr>
                <w:color w:val="000000"/>
              </w:rPr>
            </w:pPr>
            <w:r w:rsidRPr="00394AD4"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00BA147" w14:textId="511983F0" w:rsidR="006625E5" w:rsidRPr="00394AD4" w:rsidRDefault="005A2030">
            <w:pPr>
              <w:pStyle w:val="Zawartotabeli"/>
              <w:spacing w:before="60" w:after="60"/>
              <w:jc w:val="center"/>
            </w:pPr>
            <w:r w:rsidRPr="00394AD4">
              <w:rPr>
                <w:color w:val="000000"/>
              </w:rPr>
              <w:t xml:space="preserve">Socjologia </w:t>
            </w:r>
            <w:r w:rsidR="002928AB" w:rsidRPr="00394AD4">
              <w:rPr>
                <w:color w:val="000000"/>
              </w:rPr>
              <w:t>narodu i etniczności</w:t>
            </w:r>
          </w:p>
        </w:tc>
      </w:tr>
      <w:tr w:rsidR="006625E5" w:rsidRPr="00B726C0" w14:paraId="322D2143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F00770" w14:textId="77777777" w:rsidR="006625E5" w:rsidRPr="00394AD4" w:rsidRDefault="002928AB">
            <w:pPr>
              <w:autoSpaceDE/>
              <w:spacing w:before="57" w:after="57"/>
              <w:jc w:val="center"/>
              <w:rPr>
                <w:color w:val="000000"/>
              </w:rPr>
            </w:pPr>
            <w:r w:rsidRPr="00394AD4"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E5A1D92" w14:textId="6E609CD1" w:rsidR="006625E5" w:rsidRPr="00394AD4" w:rsidRDefault="005A2030">
            <w:pPr>
              <w:pStyle w:val="Zawartotabeli"/>
              <w:spacing w:before="60" w:after="60"/>
              <w:jc w:val="center"/>
              <w:rPr>
                <w:lang w:val="en-GB"/>
              </w:rPr>
            </w:pPr>
            <w:r w:rsidRPr="00394AD4">
              <w:rPr>
                <w:color w:val="000000"/>
                <w:lang w:val="en-GB"/>
              </w:rPr>
              <w:t>Soc</w:t>
            </w:r>
            <w:r w:rsidR="00394AD4" w:rsidRPr="00394AD4">
              <w:rPr>
                <w:color w:val="000000"/>
                <w:lang w:val="en-GB"/>
              </w:rPr>
              <w:t xml:space="preserve">iology </w:t>
            </w:r>
            <w:r w:rsidR="002928AB" w:rsidRPr="00394AD4">
              <w:rPr>
                <w:color w:val="000000"/>
                <w:lang w:val="en-GB"/>
              </w:rPr>
              <w:t xml:space="preserve">of nation and ethnicity </w:t>
            </w:r>
          </w:p>
        </w:tc>
      </w:tr>
    </w:tbl>
    <w:p w14:paraId="0861DC2A" w14:textId="77777777" w:rsidR="006625E5" w:rsidRPr="00394AD4" w:rsidRDefault="006625E5">
      <w:pPr>
        <w:jc w:val="center"/>
        <w:rPr>
          <w:lang w:val="en-GB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8"/>
      </w:tblGrid>
      <w:tr w:rsidR="006625E5" w:rsidRPr="00394AD4" w14:paraId="2A7E4988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D47DC0D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D19951" w14:textId="77777777" w:rsidR="006625E5" w:rsidRPr="00394AD4" w:rsidRDefault="002928AB">
            <w:pPr>
              <w:pStyle w:val="Zawartotabeli"/>
              <w:snapToGrid w:val="0"/>
              <w:spacing w:before="57" w:after="57"/>
              <w:jc w:val="center"/>
            </w:pPr>
            <w:r w:rsidRPr="00394AD4">
              <w:t xml:space="preserve">Dr Michał Warchala 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BF393E9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Zespół dydaktyczny</w:t>
            </w:r>
          </w:p>
        </w:tc>
      </w:tr>
      <w:tr w:rsidR="006625E5" w:rsidRPr="00394AD4" w14:paraId="44460DF9" w14:textId="77777777">
        <w:trPr>
          <w:trHeight w:val="390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9D7B1DC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CF1B63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E5A9656" w14:textId="77777777" w:rsidR="006625E5" w:rsidRPr="00394AD4" w:rsidRDefault="002928AB">
            <w:pPr>
              <w:pStyle w:val="Zawartotabeli"/>
              <w:snapToGrid w:val="0"/>
              <w:spacing w:before="57" w:after="57"/>
              <w:jc w:val="center"/>
            </w:pPr>
            <w:r w:rsidRPr="00394AD4">
              <w:t xml:space="preserve">Dr Michał Warchala </w:t>
            </w:r>
          </w:p>
        </w:tc>
      </w:tr>
      <w:tr w:rsidR="006625E5" w:rsidRPr="00394AD4" w14:paraId="6E5589DB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92F428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AD6F2E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68F30F1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 w14:paraId="69BCAB2B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967D95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5CB40A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5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973C795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14:paraId="05FF7D32" w14:textId="77777777" w:rsidR="006625E5" w:rsidRPr="00394AD4" w:rsidRDefault="006625E5"/>
    <w:p w14:paraId="3572A235" w14:textId="77777777" w:rsidR="006625E5" w:rsidRPr="00394AD4" w:rsidRDefault="006625E5"/>
    <w:p w14:paraId="09C5AA31" w14:textId="77777777" w:rsidR="006625E5" w:rsidRPr="00394AD4" w:rsidRDefault="002928AB">
      <w:pPr>
        <w:spacing w:after="120"/>
        <w:rPr>
          <w:color w:val="000000"/>
        </w:rPr>
      </w:pPr>
      <w:r w:rsidRPr="00394AD4"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6625E5" w:rsidRPr="00394AD4" w14:paraId="5C820548" w14:textId="77777777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1ED298" w14:textId="2C53A4F7" w:rsidR="006625E5" w:rsidRPr="00394AD4" w:rsidRDefault="002928AB">
            <w:pPr>
              <w:jc w:val="both"/>
            </w:pPr>
            <w:r w:rsidRPr="00394AD4">
              <w:rPr>
                <w:color w:val="000000"/>
              </w:rPr>
              <w:t xml:space="preserve">Celem kursu jest zapoznanie studenta z podstawowymi, klasycznymi teoriami </w:t>
            </w:r>
            <w:r w:rsidR="00B726C0">
              <w:rPr>
                <w:color w:val="000000"/>
              </w:rPr>
              <w:t xml:space="preserve">i pojęciami związanymi z </w:t>
            </w:r>
            <w:r w:rsidRPr="00394AD4">
              <w:rPr>
                <w:color w:val="000000"/>
              </w:rPr>
              <w:t>narod</w:t>
            </w:r>
            <w:r w:rsidR="00B726C0">
              <w:rPr>
                <w:color w:val="000000"/>
              </w:rPr>
              <w:t xml:space="preserve">em, nacjonalizmem </w:t>
            </w:r>
            <w:r w:rsidRPr="00394AD4">
              <w:rPr>
                <w:color w:val="000000"/>
              </w:rPr>
              <w:t>etniczności</w:t>
            </w:r>
            <w:r w:rsidR="00B726C0">
              <w:rPr>
                <w:color w:val="000000"/>
              </w:rPr>
              <w:t>ą</w:t>
            </w:r>
            <w:r w:rsidR="009366A9">
              <w:rPr>
                <w:color w:val="000000"/>
              </w:rPr>
              <w:t>,</w:t>
            </w:r>
            <w:r w:rsidRPr="00394AD4">
              <w:rPr>
                <w:color w:val="000000"/>
              </w:rPr>
              <w:t xml:space="preserve"> rozwiniętymi w naukach społecznych – </w:t>
            </w:r>
            <w:r w:rsidR="009366A9">
              <w:rPr>
                <w:color w:val="000000"/>
              </w:rPr>
              <w:t xml:space="preserve">przede wszystkim w </w:t>
            </w:r>
            <w:r w:rsidRPr="00394AD4">
              <w:rPr>
                <w:color w:val="000000"/>
              </w:rPr>
              <w:t>socjologii</w:t>
            </w:r>
            <w:r w:rsidR="009366A9">
              <w:rPr>
                <w:color w:val="000000"/>
              </w:rPr>
              <w:t xml:space="preserve">, ale także w </w:t>
            </w:r>
            <w:r w:rsidRPr="00394AD4">
              <w:rPr>
                <w:color w:val="000000"/>
              </w:rPr>
              <w:t xml:space="preserve">historii </w:t>
            </w:r>
            <w:r w:rsidR="009366A9">
              <w:rPr>
                <w:color w:val="000000"/>
              </w:rPr>
              <w:t xml:space="preserve">i </w:t>
            </w:r>
            <w:r w:rsidRPr="00394AD4">
              <w:rPr>
                <w:color w:val="000000"/>
              </w:rPr>
              <w:t xml:space="preserve">psychologii społecznej </w:t>
            </w:r>
            <w:r w:rsidR="009366A9">
              <w:rPr>
                <w:color w:val="000000"/>
              </w:rPr>
              <w:t xml:space="preserve">oraz </w:t>
            </w:r>
            <w:r w:rsidRPr="00394AD4">
              <w:rPr>
                <w:color w:val="000000"/>
              </w:rPr>
              <w:t xml:space="preserve">antropologii w XX </w:t>
            </w:r>
            <w:r w:rsidR="005721FA">
              <w:rPr>
                <w:color w:val="000000"/>
              </w:rPr>
              <w:t xml:space="preserve">i XIX </w:t>
            </w:r>
            <w:r w:rsidRPr="00394AD4">
              <w:rPr>
                <w:color w:val="000000"/>
              </w:rPr>
              <w:t xml:space="preserve">wieku </w:t>
            </w:r>
          </w:p>
        </w:tc>
      </w:tr>
    </w:tbl>
    <w:p w14:paraId="031182F0" w14:textId="77777777" w:rsidR="006625E5" w:rsidRPr="00394AD4" w:rsidRDefault="006625E5"/>
    <w:p w14:paraId="51D8D441" w14:textId="77777777" w:rsidR="006625E5" w:rsidRPr="00394AD4" w:rsidRDefault="006625E5"/>
    <w:p w14:paraId="06539BC2" w14:textId="77777777" w:rsidR="006625E5" w:rsidRPr="00394AD4" w:rsidRDefault="002928AB">
      <w:pPr>
        <w:spacing w:after="120"/>
      </w:pPr>
      <w:r w:rsidRPr="00394AD4"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6625E5" w:rsidRPr="00394AD4" w14:paraId="503F614D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08B194C" w14:textId="77777777"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3565ED1" w14:textId="77777777"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 xml:space="preserve">Podstawowa wiedza dotycząca epok historycznych oraz historii kultury zachodniej i polskiej; wiedza dotycząca rozwoju zachodniej myśli społecznej od starożytności aż po wiek XX  </w:t>
            </w:r>
          </w:p>
          <w:p w14:paraId="2380221D" w14:textId="77777777" w:rsidR="006625E5" w:rsidRPr="00394AD4" w:rsidRDefault="006625E5">
            <w:pPr>
              <w:autoSpaceDE/>
              <w:rPr>
                <w:color w:val="000000"/>
              </w:rPr>
            </w:pPr>
          </w:p>
          <w:p w14:paraId="05A97021" w14:textId="77777777" w:rsidR="006625E5" w:rsidRPr="00394AD4" w:rsidRDefault="006625E5">
            <w:pPr>
              <w:autoSpaceDE/>
              <w:rPr>
                <w:color w:val="000000"/>
              </w:rPr>
            </w:pPr>
          </w:p>
        </w:tc>
      </w:tr>
      <w:tr w:rsidR="006625E5" w:rsidRPr="00394AD4" w14:paraId="4910E227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A84B378" w14:textId="77777777"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FE5DD08" w14:textId="77777777"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 xml:space="preserve">Podstawowe umiejętności czytania ze zrozumieniem i analizy tekstów naukowych  </w:t>
            </w:r>
          </w:p>
          <w:p w14:paraId="705D5EF5" w14:textId="77777777" w:rsidR="006625E5" w:rsidRPr="00394AD4" w:rsidRDefault="006625E5">
            <w:pPr>
              <w:autoSpaceDE/>
              <w:rPr>
                <w:color w:val="000000"/>
              </w:rPr>
            </w:pPr>
          </w:p>
        </w:tc>
      </w:tr>
      <w:tr w:rsidR="006625E5" w:rsidRPr="00394AD4" w14:paraId="01FD1087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7C0C378" w14:textId="77777777"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178925" w14:textId="77777777"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>Historia myśli społecznej 1 i 2</w:t>
            </w:r>
          </w:p>
          <w:p w14:paraId="06F50CEA" w14:textId="77777777" w:rsidR="006625E5" w:rsidRPr="00394AD4" w:rsidRDefault="006625E5">
            <w:pPr>
              <w:autoSpaceDE/>
              <w:rPr>
                <w:color w:val="000000"/>
              </w:rPr>
            </w:pPr>
          </w:p>
        </w:tc>
      </w:tr>
    </w:tbl>
    <w:p w14:paraId="646FC243" w14:textId="77777777" w:rsidR="006625E5" w:rsidRPr="00394AD4" w:rsidRDefault="006625E5"/>
    <w:p w14:paraId="2E7C7F87" w14:textId="77777777" w:rsidR="006625E5" w:rsidRPr="00394AD4" w:rsidRDefault="006625E5"/>
    <w:p w14:paraId="793519D5" w14:textId="641BDE2E" w:rsidR="006625E5" w:rsidRPr="00394AD4" w:rsidRDefault="002928AB">
      <w:pPr>
        <w:spacing w:after="120"/>
      </w:pPr>
      <w:r w:rsidRPr="00394AD4"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85"/>
      </w:tblGrid>
      <w:tr w:rsidR="006625E5" w:rsidRPr="00394AD4" w14:paraId="27D7EB21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2CFEA3" w14:textId="77777777" w:rsidR="006625E5" w:rsidRPr="00394AD4" w:rsidRDefault="002928AB">
            <w:pPr>
              <w:jc w:val="center"/>
            </w:pPr>
            <w:r w:rsidRPr="00394AD4"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31693D" w14:textId="11AF712B"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49F2193" w14:textId="77777777"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 w14:paraId="0B94B96F" w14:textId="77777777">
        <w:trPr>
          <w:trHeight w:val="886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642BF4" w14:textId="77777777" w:rsidR="006625E5" w:rsidRPr="00394AD4" w:rsidRDefault="006625E5">
            <w:pPr>
              <w:snapToGrid w:val="0"/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F6F6C0" w14:textId="3678DBBB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W_01: Zna podstawowe  teorie narodu i etniczności rozwinięte w naukach społecznych w XX wieku </w:t>
            </w:r>
          </w:p>
          <w:p w14:paraId="0F64E5B1" w14:textId="77777777" w:rsidR="006625E5" w:rsidRPr="00394AD4" w:rsidRDefault="006625E5">
            <w:pPr>
              <w:rPr>
                <w:color w:val="000000"/>
              </w:rPr>
            </w:pPr>
          </w:p>
          <w:p w14:paraId="2CCC64C9" w14:textId="1FEC6E5A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W_02: Ma wiedzę na temat sposobów rozumienia takich pojęć jak: naród, </w:t>
            </w:r>
            <w:proofErr w:type="spellStart"/>
            <w:r w:rsidRPr="00394AD4">
              <w:rPr>
                <w:color w:val="000000"/>
              </w:rPr>
              <w:t>etnia</w:t>
            </w:r>
            <w:proofErr w:type="spellEnd"/>
            <w:r w:rsidRPr="00394AD4">
              <w:rPr>
                <w:color w:val="000000"/>
              </w:rPr>
              <w:t xml:space="preserve">, kultura i tożsamość narodowa, stereotypy narodowe itp. </w:t>
            </w:r>
          </w:p>
          <w:p w14:paraId="38433050" w14:textId="77777777" w:rsidR="006625E5" w:rsidRPr="00394AD4" w:rsidRDefault="006625E5">
            <w:pPr>
              <w:rPr>
                <w:color w:val="000000"/>
              </w:rPr>
            </w:pPr>
          </w:p>
          <w:p w14:paraId="04A136DF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W_03: Ma wiedzę na temat związków teorii narodu z </w:t>
            </w:r>
            <w:r w:rsidRPr="00394AD4">
              <w:rPr>
                <w:color w:val="000000"/>
              </w:rPr>
              <w:lastRenderedPageBreak/>
              <w:t xml:space="preserve">ideologiami politycznymi XIX i XX wieku (nacjonalizmem, marksizmem, liberalizmem, konserwatyzmem)    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C2B944" w14:textId="77777777" w:rsidR="006625E5" w:rsidRPr="00394AD4" w:rsidRDefault="002928AB">
            <w:r w:rsidRPr="00394AD4">
              <w:lastRenderedPageBreak/>
              <w:t>K_W05</w:t>
            </w:r>
          </w:p>
          <w:p w14:paraId="444A3EA5" w14:textId="77777777" w:rsidR="006625E5" w:rsidRPr="00394AD4" w:rsidRDefault="006625E5"/>
          <w:p w14:paraId="6F520AB8" w14:textId="77777777" w:rsidR="006625E5" w:rsidRPr="00394AD4" w:rsidRDefault="006625E5"/>
          <w:p w14:paraId="39721953" w14:textId="77777777" w:rsidR="006625E5" w:rsidRPr="00394AD4" w:rsidRDefault="006625E5"/>
          <w:p w14:paraId="69424EF4" w14:textId="77777777" w:rsidR="006625E5" w:rsidRPr="00394AD4" w:rsidRDefault="006625E5"/>
          <w:p w14:paraId="2FDBE39F" w14:textId="77777777" w:rsidR="006625E5" w:rsidRPr="00394AD4" w:rsidRDefault="002928AB">
            <w:r w:rsidRPr="00394AD4">
              <w:t xml:space="preserve">K_W05, K_W02 </w:t>
            </w:r>
          </w:p>
          <w:p w14:paraId="21B823B4" w14:textId="77777777" w:rsidR="006625E5" w:rsidRPr="00394AD4" w:rsidRDefault="006625E5"/>
          <w:p w14:paraId="303E7B2C" w14:textId="77777777" w:rsidR="006625E5" w:rsidRPr="00394AD4" w:rsidRDefault="006625E5"/>
          <w:p w14:paraId="68080519" w14:textId="77777777" w:rsidR="006625E5" w:rsidRPr="00394AD4" w:rsidRDefault="006625E5"/>
          <w:p w14:paraId="16B8802D" w14:textId="77777777" w:rsidR="006625E5" w:rsidRPr="00394AD4" w:rsidRDefault="006625E5"/>
          <w:p w14:paraId="3F1A0DFF" w14:textId="77777777" w:rsidR="006625E5" w:rsidRPr="00394AD4" w:rsidRDefault="002928AB">
            <w:r w:rsidRPr="00394AD4">
              <w:t>K_W01, K_W05</w:t>
            </w:r>
          </w:p>
          <w:p w14:paraId="6597CCB2" w14:textId="77777777" w:rsidR="006625E5" w:rsidRPr="00394AD4" w:rsidRDefault="006625E5"/>
        </w:tc>
      </w:tr>
    </w:tbl>
    <w:p w14:paraId="639A98F6" w14:textId="77777777" w:rsidR="006625E5" w:rsidRPr="00394AD4" w:rsidRDefault="006625E5"/>
    <w:p w14:paraId="3CEAF3B4" w14:textId="77777777" w:rsidR="006625E5" w:rsidRPr="00394AD4" w:rsidRDefault="006625E5"/>
    <w:p w14:paraId="1C940E2B" w14:textId="77777777" w:rsidR="006625E5" w:rsidRPr="00394AD4" w:rsidRDefault="006625E5"/>
    <w:p w14:paraId="76F04FED" w14:textId="77777777" w:rsidR="006625E5" w:rsidRPr="00394AD4" w:rsidRDefault="006625E5"/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30"/>
      </w:tblGrid>
      <w:tr w:rsidR="006625E5" w:rsidRPr="00394AD4" w14:paraId="5C885D8F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371BCC" w14:textId="77777777" w:rsidR="006625E5" w:rsidRPr="00394AD4" w:rsidRDefault="002928AB">
            <w:pPr>
              <w:jc w:val="center"/>
            </w:pPr>
            <w:r w:rsidRPr="00394AD4"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32661B" w14:textId="17B3D72D"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D840388" w14:textId="77777777"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 w14:paraId="00BA3EA3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7A1907" w14:textId="77777777" w:rsidR="006625E5" w:rsidRPr="00394AD4" w:rsidRDefault="006625E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1F18D4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U_01: Potrafi analizować teksty z zakresu teorii narodu i etniczności </w:t>
            </w:r>
          </w:p>
          <w:p w14:paraId="55085D73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 </w:t>
            </w:r>
          </w:p>
          <w:p w14:paraId="3CF5D5DA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U_02: Interpretuje podstawowe  pojęcia i terminy dotyczące narodu i etniczności, rozumie możliwości ich zastosowania w badaniach </w:t>
            </w:r>
          </w:p>
          <w:p w14:paraId="3E19D434" w14:textId="77777777" w:rsidR="006625E5" w:rsidRPr="00394AD4" w:rsidRDefault="006625E5">
            <w:pPr>
              <w:rPr>
                <w:color w:val="000000"/>
              </w:rPr>
            </w:pPr>
          </w:p>
          <w:p w14:paraId="7FEE97B8" w14:textId="699E409C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U_03: Potrafi krytycznie podejść do </w:t>
            </w:r>
            <w:r w:rsidR="003E4A29">
              <w:rPr>
                <w:color w:val="000000"/>
              </w:rPr>
              <w:t xml:space="preserve">dyskursów związanych z </w:t>
            </w:r>
            <w:r w:rsidRPr="00394AD4">
              <w:rPr>
                <w:color w:val="000000"/>
              </w:rPr>
              <w:t>narod</w:t>
            </w:r>
            <w:r w:rsidR="003E4A29">
              <w:rPr>
                <w:color w:val="000000"/>
              </w:rPr>
              <w:t xml:space="preserve">em </w:t>
            </w:r>
            <w:r w:rsidRPr="00394AD4">
              <w:rPr>
                <w:color w:val="000000"/>
              </w:rPr>
              <w:t>i etniczności</w:t>
            </w:r>
            <w:r w:rsidR="003E4A29">
              <w:rPr>
                <w:color w:val="000000"/>
              </w:rPr>
              <w:t>ą</w:t>
            </w:r>
            <w:r w:rsidRPr="00394AD4">
              <w:rPr>
                <w:color w:val="000000"/>
              </w:rPr>
              <w:t xml:space="preserve">, rozumie różnice między </w:t>
            </w:r>
            <w:r w:rsidR="003E4A29">
              <w:rPr>
                <w:color w:val="000000"/>
              </w:rPr>
              <w:t xml:space="preserve">naukową </w:t>
            </w:r>
            <w:r w:rsidRPr="00394AD4">
              <w:rPr>
                <w:color w:val="000000"/>
              </w:rPr>
              <w:t xml:space="preserve">teorią a ideologią narodową/nacjonalistyczną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F5CF5" w14:textId="77777777" w:rsidR="006625E5" w:rsidRPr="00394AD4" w:rsidRDefault="002928AB">
            <w:r w:rsidRPr="00394AD4">
              <w:t>K_U01</w:t>
            </w:r>
          </w:p>
          <w:p w14:paraId="3CDE3198" w14:textId="77777777" w:rsidR="006625E5" w:rsidRPr="00394AD4" w:rsidRDefault="006625E5"/>
          <w:p w14:paraId="3321612C" w14:textId="77777777" w:rsidR="006625E5" w:rsidRPr="00394AD4" w:rsidRDefault="006625E5"/>
          <w:p w14:paraId="22999D5E" w14:textId="77777777" w:rsidR="006625E5" w:rsidRPr="00394AD4" w:rsidRDefault="006625E5"/>
          <w:p w14:paraId="7A36E474" w14:textId="77777777" w:rsidR="006625E5" w:rsidRPr="00394AD4" w:rsidRDefault="002928AB">
            <w:r w:rsidRPr="00394AD4">
              <w:t>K_U01</w:t>
            </w:r>
          </w:p>
          <w:p w14:paraId="26E73705" w14:textId="77777777" w:rsidR="006625E5" w:rsidRPr="00394AD4" w:rsidRDefault="006625E5"/>
          <w:p w14:paraId="0F367E7B" w14:textId="77777777" w:rsidR="006625E5" w:rsidRPr="00394AD4" w:rsidRDefault="006625E5"/>
          <w:p w14:paraId="389EE8FC" w14:textId="77777777" w:rsidR="006625E5" w:rsidRPr="00394AD4" w:rsidRDefault="006625E5"/>
          <w:p w14:paraId="435CDD25" w14:textId="77777777" w:rsidR="006625E5" w:rsidRPr="00394AD4" w:rsidRDefault="006625E5"/>
          <w:p w14:paraId="5C9CA6DC" w14:textId="77777777" w:rsidR="006625E5" w:rsidRPr="00394AD4" w:rsidRDefault="002928AB">
            <w:r w:rsidRPr="00394AD4">
              <w:t>K_U01</w:t>
            </w:r>
          </w:p>
        </w:tc>
      </w:tr>
    </w:tbl>
    <w:p w14:paraId="0401983C" w14:textId="77777777" w:rsidR="006625E5" w:rsidRPr="00394AD4" w:rsidRDefault="006625E5"/>
    <w:p w14:paraId="4C39DEEF" w14:textId="77777777" w:rsidR="006625E5" w:rsidRPr="00394AD4" w:rsidRDefault="006625E5"/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30"/>
      </w:tblGrid>
      <w:tr w:rsidR="006625E5" w:rsidRPr="00394AD4" w14:paraId="66062520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2A5172" w14:textId="77777777" w:rsidR="006625E5" w:rsidRPr="00394AD4" w:rsidRDefault="002928AB">
            <w:pPr>
              <w:jc w:val="center"/>
            </w:pPr>
            <w:r w:rsidRPr="00394AD4"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835C1A" w14:textId="013386EE"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F713B8B" w14:textId="77777777"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 w14:paraId="767C7B7A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CB308B" w14:textId="77777777" w:rsidR="006625E5" w:rsidRPr="00394AD4" w:rsidRDefault="006625E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11F7E5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>K_01: Potrafi uczestniczyć w dyskusji, formułować argumenty służące uzasadnieniu własnego stanowiska</w:t>
            </w:r>
          </w:p>
          <w:p w14:paraId="165FFD43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 </w:t>
            </w:r>
          </w:p>
          <w:p w14:paraId="7B83AA7C" w14:textId="77777777"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K_02: Rozumie znaczenie dyskusji i dialogu jako narzędzia poznania w naukach społecznych </w:t>
            </w:r>
          </w:p>
          <w:p w14:paraId="05304B44" w14:textId="77777777" w:rsidR="006625E5" w:rsidRPr="00394AD4" w:rsidRDefault="006625E5">
            <w:pPr>
              <w:rPr>
                <w:color w:val="000000"/>
              </w:rPr>
            </w:pPr>
          </w:p>
          <w:p w14:paraId="28C418B1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K_03: Rozumie i docenia rolę, jaką socjologia może pełnić w krytycznej refleksji na temat więzi narodowych i etnicznych oraz ideologii narodowej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3FF7E" w14:textId="77777777" w:rsidR="006625E5" w:rsidRPr="00394AD4" w:rsidRDefault="002928AB">
            <w:r w:rsidRPr="00394AD4">
              <w:t>K_K01</w:t>
            </w:r>
          </w:p>
          <w:p w14:paraId="7C9D394B" w14:textId="77777777" w:rsidR="006625E5" w:rsidRPr="00394AD4" w:rsidRDefault="006625E5"/>
          <w:p w14:paraId="36ABFF1D" w14:textId="77777777" w:rsidR="006625E5" w:rsidRPr="00394AD4" w:rsidRDefault="006625E5"/>
          <w:p w14:paraId="7F66C197" w14:textId="77777777" w:rsidR="006625E5" w:rsidRPr="00394AD4" w:rsidRDefault="006625E5"/>
          <w:p w14:paraId="241DB7B1" w14:textId="77777777" w:rsidR="006625E5" w:rsidRPr="00394AD4" w:rsidRDefault="006625E5"/>
          <w:p w14:paraId="231CC244" w14:textId="77777777" w:rsidR="006625E5" w:rsidRPr="00394AD4" w:rsidRDefault="002928AB">
            <w:r w:rsidRPr="00394AD4">
              <w:t>K_K01</w:t>
            </w:r>
          </w:p>
          <w:p w14:paraId="215570B0" w14:textId="77777777" w:rsidR="006625E5" w:rsidRPr="00394AD4" w:rsidRDefault="006625E5"/>
          <w:p w14:paraId="65D0DC70" w14:textId="77777777" w:rsidR="006625E5" w:rsidRPr="00394AD4" w:rsidRDefault="006625E5"/>
          <w:p w14:paraId="18A59FFD" w14:textId="77777777" w:rsidR="006625E5" w:rsidRPr="00394AD4" w:rsidRDefault="006625E5"/>
          <w:p w14:paraId="24F76495" w14:textId="77777777" w:rsidR="006625E5" w:rsidRPr="00394AD4" w:rsidRDefault="006625E5"/>
          <w:p w14:paraId="41DA8065" w14:textId="240B9A14" w:rsidR="006625E5" w:rsidRPr="00394AD4" w:rsidRDefault="002928AB">
            <w:r w:rsidRPr="00394AD4">
              <w:t>K_K01, K</w:t>
            </w:r>
            <w:r w:rsidR="00431EA4">
              <w:t>_</w:t>
            </w:r>
            <w:r w:rsidRPr="00394AD4">
              <w:t xml:space="preserve">K02 </w:t>
            </w:r>
          </w:p>
        </w:tc>
      </w:tr>
    </w:tbl>
    <w:p w14:paraId="209A00E4" w14:textId="77777777" w:rsidR="006625E5" w:rsidRPr="00394AD4" w:rsidRDefault="006625E5"/>
    <w:p w14:paraId="4F20F12F" w14:textId="467C5FD3"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6625E5" w:rsidRPr="00394AD4" w14:paraId="2A44EA91" w14:textId="77777777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DD1876B" w14:textId="1FECDE61" w:rsidR="006625E5" w:rsidRPr="00394AD4" w:rsidRDefault="002928AB">
            <w:pPr>
              <w:pStyle w:val="Zawartotabeli"/>
              <w:spacing w:before="57" w:after="57"/>
              <w:ind w:left="45" w:right="137"/>
              <w:jc w:val="center"/>
            </w:pPr>
            <w:r w:rsidRPr="00394AD4">
              <w:t xml:space="preserve">Organizacja – studia stacjonarne </w:t>
            </w:r>
          </w:p>
        </w:tc>
      </w:tr>
      <w:tr w:rsidR="006625E5" w:rsidRPr="00394AD4" w14:paraId="04AAB481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0E77639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AF2F5D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Wykład</w:t>
            </w:r>
          </w:p>
          <w:p w14:paraId="6DB8E7A3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99B44C9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Ćwiczenia w grupach</w:t>
            </w:r>
          </w:p>
        </w:tc>
      </w:tr>
      <w:tr w:rsidR="006625E5" w:rsidRPr="00394AD4" w14:paraId="1AC79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3DB7868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A6E275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4A7094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CDC1F1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963522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81397B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87259B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BAAA50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249468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5E2F5A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4B53CD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DAE3F2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679A27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F917879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 w14:paraId="592F7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6F379F7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9AF9D4" w14:textId="77777777" w:rsidR="006625E5" w:rsidRPr="00394AD4" w:rsidRDefault="002928AB">
            <w:pPr>
              <w:pStyle w:val="Zawartotabeli"/>
              <w:snapToGrid w:val="0"/>
              <w:spacing w:before="57" w:after="57"/>
              <w:jc w:val="center"/>
            </w:pPr>
            <w:r w:rsidRPr="00394AD4"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6F3905" w14:textId="1CBDC7B6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EB4A29" w14:textId="0EC1BEED" w:rsidR="006625E5" w:rsidRPr="00394AD4" w:rsidRDefault="00613457">
            <w:pPr>
              <w:pStyle w:val="Zawartotabeli"/>
              <w:snapToGrid w:val="0"/>
              <w:spacing w:before="57" w:after="57"/>
              <w:jc w:val="center"/>
            </w:pPr>
            <w: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88DC7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C7E855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CE38B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E62A3B6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 w14:paraId="1538E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212D8A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DCB18B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93F3FE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043096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C8D81C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17A068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71A7BF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B3D2ECB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14:paraId="42A322FF" w14:textId="77777777" w:rsidR="006625E5" w:rsidRPr="00394AD4" w:rsidRDefault="006625E5">
      <w:pPr>
        <w:pStyle w:val="Zawartotabeli"/>
      </w:pPr>
    </w:p>
    <w:p w14:paraId="07826D54" w14:textId="77777777" w:rsidR="006625E5" w:rsidRPr="00394AD4" w:rsidRDefault="006625E5"/>
    <w:p w14:paraId="31A8D714" w14:textId="6AAC49E2"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6625E5" w:rsidRPr="00394AD4" w14:paraId="56CA87B0" w14:textId="77777777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54FF082" w14:textId="099D841C" w:rsidR="006625E5" w:rsidRPr="00394AD4" w:rsidRDefault="002928AB">
            <w:pPr>
              <w:pStyle w:val="Zawartotabeli"/>
              <w:spacing w:before="57" w:after="57"/>
              <w:ind w:left="45" w:right="137"/>
              <w:jc w:val="center"/>
            </w:pPr>
            <w:r w:rsidRPr="00394AD4">
              <w:t xml:space="preserve">Organizacja – studia niestacjonarne </w:t>
            </w:r>
          </w:p>
        </w:tc>
      </w:tr>
      <w:tr w:rsidR="006625E5" w:rsidRPr="00394AD4" w14:paraId="191AC779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2C44A53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640E65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Wykład</w:t>
            </w:r>
          </w:p>
          <w:p w14:paraId="2C891408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1D23A7E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Ćwiczenia w grupach</w:t>
            </w:r>
          </w:p>
        </w:tc>
      </w:tr>
      <w:tr w:rsidR="006625E5" w:rsidRPr="00394AD4" w14:paraId="21DB9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3631C50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41FB1B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4B370B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8B5AC5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25ECC4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F8F3B2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A9D200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6EA17C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D9EF59A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40D349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F67627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1F9FD0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42F31C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0755F73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 w14:paraId="54BE8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247AF4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28D9E36" w14:textId="0860301C" w:rsidR="006625E5" w:rsidRPr="00394AD4" w:rsidRDefault="00FA684A">
            <w:pPr>
              <w:pStyle w:val="Zawartotabeli"/>
              <w:snapToGrid w:val="0"/>
              <w:spacing w:before="57" w:after="57"/>
              <w:jc w:val="center"/>
            </w:pPr>
            <w: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FB409A" w14:textId="72831B6B" w:rsidR="006625E5" w:rsidRPr="00394AD4" w:rsidRDefault="00FA684A">
            <w:pPr>
              <w:pStyle w:val="Zawartotabeli"/>
              <w:snapToGrid w:val="0"/>
              <w:spacing w:before="57" w:after="57"/>
              <w:jc w:val="center"/>
            </w:pPr>
            <w: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EA4AFE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4B9F4E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2B538B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30DE0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FC286EA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 w14:paraId="5FDC5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42EDCD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A9AAB7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06EEC4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02CF90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E1929D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C27FEE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B2A0B5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0CC1206" w14:textId="77777777"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14:paraId="239A1656" w14:textId="77777777" w:rsidR="006625E5" w:rsidRPr="00394AD4" w:rsidRDefault="006625E5">
      <w:pPr>
        <w:pStyle w:val="Zawartotabeli"/>
      </w:pPr>
    </w:p>
    <w:p w14:paraId="6957B6F5" w14:textId="77777777" w:rsidR="006625E5" w:rsidRPr="00394AD4" w:rsidRDefault="006625E5">
      <w:pPr>
        <w:pStyle w:val="Zawartotabeli"/>
      </w:pPr>
    </w:p>
    <w:p w14:paraId="6512CD69" w14:textId="77777777" w:rsidR="006625E5" w:rsidRPr="00394AD4" w:rsidRDefault="006625E5">
      <w:pPr>
        <w:pStyle w:val="Zawartotabeli"/>
      </w:pPr>
    </w:p>
    <w:p w14:paraId="1D5F3161" w14:textId="77777777" w:rsidR="006625E5" w:rsidRPr="00394AD4" w:rsidRDefault="006625E5"/>
    <w:p w14:paraId="67F60FDB" w14:textId="65885C46" w:rsidR="006625E5" w:rsidRPr="00394AD4" w:rsidRDefault="002928AB">
      <w:pPr>
        <w:spacing w:after="120"/>
        <w:rPr>
          <w:color w:val="000000"/>
        </w:rPr>
      </w:pPr>
      <w:r w:rsidRPr="00394AD4"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6625E5" w:rsidRPr="00394AD4" w14:paraId="40453398" w14:textId="77777777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CB388C" w14:textId="77777777" w:rsidR="006625E5" w:rsidRPr="00394AD4" w:rsidRDefault="002928AB">
            <w:pPr>
              <w:pStyle w:val="Zawartotabeli"/>
              <w:snapToGrid w:val="0"/>
            </w:pPr>
            <w:r w:rsidRPr="00394AD4">
              <w:rPr>
                <w:color w:val="000000"/>
              </w:rPr>
              <w:t xml:space="preserve">Podstawowymi metodami stosowanymi w trakcie kursu są: wykład oraz dyskusja w oparciu o tekst źródłowy zaproponowany przez prowadzącego ćwiczenia. </w:t>
            </w:r>
          </w:p>
        </w:tc>
      </w:tr>
    </w:tbl>
    <w:p w14:paraId="3F59E3F0" w14:textId="77777777" w:rsidR="006625E5" w:rsidRPr="00394AD4" w:rsidRDefault="006625E5">
      <w:pPr>
        <w:pStyle w:val="Zawartotabeli"/>
      </w:pPr>
    </w:p>
    <w:p w14:paraId="768A3A03" w14:textId="4F1C722B" w:rsidR="006625E5" w:rsidRPr="00394AD4" w:rsidRDefault="002928AB">
      <w:pPr>
        <w:pStyle w:val="Zawartotabeli"/>
        <w:spacing w:after="120"/>
      </w:pPr>
      <w:r w:rsidRPr="00394AD4"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6625E5" w:rsidRPr="00394AD4" w14:paraId="5E9D626E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E07E66" w14:textId="77777777" w:rsidR="006625E5" w:rsidRPr="00394AD4" w:rsidRDefault="006625E5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25DEBE4" w14:textId="77777777" w:rsidR="006625E5" w:rsidRPr="00394AD4" w:rsidRDefault="002928AB">
            <w:pPr>
              <w:ind w:left="113" w:right="113"/>
              <w:jc w:val="center"/>
            </w:pPr>
            <w:r w:rsidRPr="00394AD4">
              <w:t xml:space="preserve">E – </w:t>
            </w:r>
            <w:r w:rsidRPr="00394AD4">
              <w:rPr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82F65B0" w14:textId="77777777" w:rsidR="006625E5" w:rsidRPr="00394AD4" w:rsidRDefault="002928AB">
            <w:pPr>
              <w:ind w:left="113" w:right="113"/>
              <w:jc w:val="center"/>
            </w:pPr>
            <w:r w:rsidRPr="00394AD4"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D5D054D" w14:textId="77777777" w:rsidR="006625E5" w:rsidRPr="00394AD4" w:rsidRDefault="002928AB">
            <w:pPr>
              <w:ind w:left="113" w:right="113"/>
              <w:jc w:val="center"/>
            </w:pPr>
            <w:r w:rsidRPr="00394AD4"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4A13843" w14:textId="77777777" w:rsidR="006625E5" w:rsidRPr="00394AD4" w:rsidRDefault="002928AB">
            <w:pPr>
              <w:ind w:left="113" w:right="113"/>
              <w:jc w:val="center"/>
            </w:pPr>
            <w:r w:rsidRPr="00394AD4"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7F81B49" w14:textId="77777777" w:rsidR="006625E5" w:rsidRPr="00394AD4" w:rsidRDefault="002928AB">
            <w:pPr>
              <w:ind w:left="113" w:right="113"/>
              <w:jc w:val="center"/>
            </w:pPr>
            <w:r w:rsidRPr="00394AD4"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43B9B28" w14:textId="77777777" w:rsidR="006625E5" w:rsidRPr="00394AD4" w:rsidRDefault="002928AB">
            <w:pPr>
              <w:ind w:left="113" w:right="113"/>
              <w:jc w:val="center"/>
            </w:pPr>
            <w:r w:rsidRPr="00394AD4"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BC2CFE" w14:textId="77777777" w:rsidR="006625E5" w:rsidRPr="00394AD4" w:rsidRDefault="002928AB">
            <w:pPr>
              <w:ind w:left="113" w:right="113"/>
              <w:jc w:val="center"/>
            </w:pPr>
            <w:r w:rsidRPr="00394AD4"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716CF7B" w14:textId="77777777" w:rsidR="006625E5" w:rsidRPr="00394AD4" w:rsidRDefault="002928AB">
            <w:pPr>
              <w:ind w:left="113" w:right="113"/>
              <w:jc w:val="center"/>
            </w:pPr>
            <w:r w:rsidRPr="00394AD4"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229F43" w14:textId="77777777" w:rsidR="006625E5" w:rsidRPr="00394AD4" w:rsidRDefault="002928AB">
            <w:pPr>
              <w:ind w:left="113" w:right="113"/>
              <w:jc w:val="center"/>
            </w:pPr>
            <w:r w:rsidRPr="00394AD4"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844B7A9" w14:textId="77777777" w:rsidR="006625E5" w:rsidRPr="00394AD4" w:rsidRDefault="002928AB">
            <w:pPr>
              <w:ind w:left="113" w:right="113"/>
              <w:jc w:val="center"/>
            </w:pPr>
            <w:r w:rsidRPr="00394AD4"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46C4EF" w14:textId="77777777" w:rsidR="006625E5" w:rsidRPr="00394AD4" w:rsidRDefault="002928AB">
            <w:pPr>
              <w:ind w:left="113" w:right="113"/>
              <w:jc w:val="center"/>
            </w:pPr>
            <w:r w:rsidRPr="00394AD4"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8FDC5F0" w14:textId="77777777" w:rsidR="006625E5" w:rsidRPr="00394AD4" w:rsidRDefault="002928AB">
            <w:pPr>
              <w:ind w:left="113" w:right="113"/>
              <w:jc w:val="center"/>
            </w:pPr>
            <w:r w:rsidRPr="00394AD4"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A9F5C1B" w14:textId="77777777" w:rsidR="006625E5" w:rsidRPr="00394AD4" w:rsidRDefault="002928AB">
            <w:pPr>
              <w:ind w:left="113" w:right="113"/>
              <w:jc w:val="center"/>
            </w:pPr>
            <w:r w:rsidRPr="00394AD4">
              <w:t>Inne</w:t>
            </w:r>
          </w:p>
        </w:tc>
      </w:tr>
      <w:tr w:rsidR="006625E5" w:rsidRPr="00394AD4" w14:paraId="7957B187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D60202" w14:textId="77777777" w:rsidR="006625E5" w:rsidRPr="00394AD4" w:rsidRDefault="002928AB">
            <w:pPr>
              <w:pStyle w:val="Tekstdymk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17DDB7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A1B14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A33E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44FEB9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ED040F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C168E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E12067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A5171D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748B93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1B70A7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BD800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E53959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D5FD00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71F7330A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4281A7" w14:textId="77777777" w:rsidR="006625E5" w:rsidRPr="00394AD4" w:rsidRDefault="002928AB">
            <w:pPr>
              <w:jc w:val="center"/>
            </w:pPr>
            <w:r w:rsidRPr="00394AD4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74B603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7782D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E2F507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DEEAAD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DDE69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E3C602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30197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4CA7F0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D3A29D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1247C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57DECD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0B4BF2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36D44D9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10BC9053" w14:textId="77777777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6E014B" w14:textId="77777777" w:rsidR="006625E5" w:rsidRPr="00394AD4" w:rsidRDefault="002928AB">
            <w:pPr>
              <w:jc w:val="center"/>
            </w:pPr>
            <w:r w:rsidRPr="00394AD4"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345B1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962CDC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43C8A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760C4E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C2F19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BA0A5C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2C5E9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35814D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AE3485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21D27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932A4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C95E26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2DC3C7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196F6228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CF96A43" w14:textId="77777777" w:rsidR="006625E5" w:rsidRPr="00394AD4" w:rsidRDefault="002928AB">
            <w:pPr>
              <w:jc w:val="center"/>
            </w:pPr>
            <w:r w:rsidRPr="00394AD4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6E6953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CB7EF3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D21C6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98530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B591C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A54FA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EDE939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191FF2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EB8B03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40D4EC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52B9C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D7039F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B2BFA8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3A8025E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154F01" w14:textId="77777777" w:rsidR="006625E5" w:rsidRPr="00394AD4" w:rsidRDefault="002928AB">
            <w:pPr>
              <w:jc w:val="center"/>
            </w:pPr>
            <w:r w:rsidRPr="00394AD4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84B53B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294012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8BCFC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ADD118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3B3F1D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F11A9F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970C7E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72998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9394BF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BE25D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BED417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DB6386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785FE79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14D9EBA0" w14:textId="77777777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3BB0E4" w14:textId="77777777" w:rsidR="006625E5" w:rsidRPr="00394AD4" w:rsidRDefault="002928AB">
            <w:pPr>
              <w:jc w:val="center"/>
            </w:pPr>
            <w:r w:rsidRPr="00394AD4"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FDF2B8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555928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4A24FB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7975AC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A3FBB5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FC3FBF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2658EE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2E746E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35953A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AA8FD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5BEBD0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726ED0" w14:textId="77777777"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A12231D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6802141A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3115AC" w14:textId="77777777" w:rsidR="006625E5" w:rsidRPr="00394AD4" w:rsidRDefault="002928AB">
            <w:pPr>
              <w:jc w:val="center"/>
            </w:pPr>
            <w:r w:rsidRPr="00394AD4"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1911F9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D3308F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FAB32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7658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BF238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C35F1F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24D0A5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654679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4D6599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3F900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85102B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CA213C" w14:textId="77777777"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869A594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08F0D143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CA1485" w14:textId="77777777" w:rsidR="006625E5" w:rsidRPr="00394AD4" w:rsidRDefault="002928AB">
            <w:pPr>
              <w:jc w:val="center"/>
            </w:pPr>
            <w:r w:rsidRPr="00394AD4"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81FB73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98290B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6B62A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B4DB2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48B812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CA4DE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1B55B6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B3E2D6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11FCAB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16E63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89B6E1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398504" w14:textId="77777777"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1B0DBE5" w14:textId="77777777" w:rsidR="006625E5" w:rsidRPr="00394AD4" w:rsidRDefault="006625E5">
            <w:pPr>
              <w:snapToGrid w:val="0"/>
            </w:pPr>
          </w:p>
        </w:tc>
      </w:tr>
      <w:tr w:rsidR="006625E5" w:rsidRPr="00394AD4" w14:paraId="184F0648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98AE7D" w14:textId="77777777" w:rsidR="006625E5" w:rsidRPr="00394AD4" w:rsidRDefault="002928AB">
            <w:pPr>
              <w:jc w:val="center"/>
            </w:pPr>
            <w:r w:rsidRPr="00394AD4"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6ABF44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383C9D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7A339E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1B1369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C462E9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134E3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ACC8C8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9F85F6" w14:textId="77777777"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E2F806" w14:textId="77777777"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51C6DD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46C71A" w14:textId="77777777"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5120D7" w14:textId="77777777"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F659D44" w14:textId="77777777" w:rsidR="006625E5" w:rsidRPr="00394AD4" w:rsidRDefault="006625E5">
            <w:pPr>
              <w:snapToGrid w:val="0"/>
            </w:pPr>
          </w:p>
        </w:tc>
      </w:tr>
    </w:tbl>
    <w:p w14:paraId="2AB0C40F" w14:textId="77777777" w:rsidR="006625E5" w:rsidRPr="00394AD4" w:rsidRDefault="006625E5">
      <w:pPr>
        <w:pStyle w:val="Zawartotabeli"/>
      </w:pPr>
    </w:p>
    <w:p w14:paraId="7500002E" w14:textId="77777777" w:rsidR="006625E5" w:rsidRPr="00394AD4" w:rsidRDefault="006625E5">
      <w:pPr>
        <w:pStyle w:val="Zawartotabeli"/>
      </w:pPr>
    </w:p>
    <w:p w14:paraId="1C13DEFF" w14:textId="77777777" w:rsidR="006625E5" w:rsidRPr="00394AD4" w:rsidRDefault="006625E5">
      <w:pPr>
        <w:pStyle w:val="Zawartotabeli"/>
      </w:pPr>
    </w:p>
    <w:p w14:paraId="415EA0E6" w14:textId="30CC15D5"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6625E5" w:rsidRPr="00394AD4" w14:paraId="105FCDAE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4F5D3C" w14:textId="77777777"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DB8C428" w14:textId="77777777"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t xml:space="preserve"> </w:t>
            </w:r>
            <w:r w:rsidRPr="00394AD4">
              <w:rPr>
                <w:color w:val="000000"/>
              </w:rPr>
              <w:t xml:space="preserve">Na ostateczną ocenę otrzymywaną przez studenta składają się: </w:t>
            </w:r>
          </w:p>
          <w:p w14:paraId="0449E197" w14:textId="77777777"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rPr>
                <w:color w:val="000000"/>
              </w:rPr>
              <w:t xml:space="preserve">- obecność na zajęciach </w:t>
            </w:r>
          </w:p>
          <w:p w14:paraId="21601408" w14:textId="77777777"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rPr>
                <w:color w:val="000000"/>
              </w:rPr>
              <w:t>- udział w dyskusji</w:t>
            </w:r>
          </w:p>
          <w:p w14:paraId="7DED36E4" w14:textId="77777777" w:rsidR="006625E5" w:rsidRPr="00394AD4" w:rsidRDefault="002928AB">
            <w:pPr>
              <w:pStyle w:val="Zawartotabeli"/>
              <w:spacing w:before="57" w:after="57"/>
            </w:pPr>
            <w:r w:rsidRPr="00394AD4">
              <w:rPr>
                <w:color w:val="000000"/>
              </w:rPr>
              <w:t xml:space="preserve">- ocena z egzaminu pisemnego  </w:t>
            </w:r>
          </w:p>
        </w:tc>
      </w:tr>
    </w:tbl>
    <w:p w14:paraId="0530B453" w14:textId="77777777"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6625E5" w:rsidRPr="00394AD4" w14:paraId="20D33033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827E30" w14:textId="77777777" w:rsidR="006625E5" w:rsidRPr="00394AD4" w:rsidRDefault="002928AB">
            <w:pPr>
              <w:autoSpaceDE/>
              <w:spacing w:after="57"/>
              <w:jc w:val="center"/>
            </w:pPr>
            <w:r w:rsidRPr="00394AD4"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12FCD76" w14:textId="77777777" w:rsidR="006625E5" w:rsidRPr="00394AD4" w:rsidRDefault="002928AB">
            <w:pPr>
              <w:pStyle w:val="Zawartotabeli"/>
              <w:snapToGrid w:val="0"/>
              <w:spacing w:before="57" w:after="57"/>
            </w:pPr>
            <w:r w:rsidRPr="00394AD4">
              <w:t xml:space="preserve">Brak </w:t>
            </w:r>
          </w:p>
          <w:p w14:paraId="21E9C910" w14:textId="77777777" w:rsidR="006625E5" w:rsidRPr="00394AD4" w:rsidRDefault="006625E5">
            <w:pPr>
              <w:pStyle w:val="Zawartotabeli"/>
              <w:spacing w:before="57" w:after="57"/>
            </w:pPr>
          </w:p>
        </w:tc>
      </w:tr>
    </w:tbl>
    <w:p w14:paraId="60ECDB25" w14:textId="77777777" w:rsidR="006625E5" w:rsidRPr="00394AD4" w:rsidRDefault="006625E5"/>
    <w:p w14:paraId="79A00EFD" w14:textId="77777777" w:rsidR="006625E5" w:rsidRPr="00394AD4" w:rsidRDefault="006625E5"/>
    <w:p w14:paraId="0C6C01B0" w14:textId="77777777" w:rsidR="006625E5" w:rsidRPr="00394AD4" w:rsidRDefault="002928AB">
      <w:pPr>
        <w:spacing w:after="120"/>
        <w:rPr>
          <w:color w:val="000000"/>
          <w:u w:val="single"/>
        </w:rPr>
      </w:pPr>
      <w:r w:rsidRPr="00394AD4"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6625E5" w:rsidRPr="00394AD4" w14:paraId="39019999" w14:textId="77777777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89877E" w14:textId="77777777" w:rsidR="006625E5" w:rsidRPr="00394AD4" w:rsidRDefault="002928AB">
            <w:pPr>
              <w:pStyle w:val="Tekstdymka1"/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Wykład i konwersatorium  </w:t>
            </w:r>
          </w:p>
          <w:p w14:paraId="051FBC5A" w14:textId="77777777"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Wprowadzenie: podstawowe pojęcia związane z narodem i etnicznością (naród, wspólnota narodowa, ojczyzna, </w:t>
            </w:r>
            <w:proofErr w:type="spellStart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etnia</w:t>
            </w:r>
            <w:proofErr w:type="spellEnd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kultura narodowa, tożsamość narodowa, naród polityczny, naród etniczny itd.)  </w:t>
            </w:r>
          </w:p>
          <w:p w14:paraId="2D89786D" w14:textId="77777777"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„Codzienny plebiscyt” - naród w ujęciu Ernesta Renana</w:t>
            </w:r>
          </w:p>
          <w:p w14:paraId="0DDDBC20" w14:textId="77777777"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Naród nowoczesny w koncepcji </w:t>
            </w:r>
            <w:proofErr w:type="spellStart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Erica</w:t>
            </w:r>
            <w:proofErr w:type="spellEnd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Hobsbawma</w:t>
            </w:r>
            <w:proofErr w:type="spellEnd"/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86D8E4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Nacjonalizm i modernizacja w ujęciu Ernesta </w:t>
            </w:r>
            <w:proofErr w:type="spellStart"/>
            <w:r w:rsidRPr="00394AD4">
              <w:rPr>
                <w:color w:val="000000"/>
              </w:rPr>
              <w:t>Gellnera</w:t>
            </w:r>
            <w:proofErr w:type="spellEnd"/>
            <w:r w:rsidRPr="00394AD4">
              <w:rPr>
                <w:color w:val="000000"/>
              </w:rPr>
              <w:t xml:space="preserve"> </w:t>
            </w:r>
          </w:p>
          <w:p w14:paraId="663B5E52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Naród i </w:t>
            </w:r>
            <w:proofErr w:type="spellStart"/>
            <w:r w:rsidRPr="00394AD4">
              <w:rPr>
                <w:color w:val="000000"/>
              </w:rPr>
              <w:t>etnia</w:t>
            </w:r>
            <w:proofErr w:type="spellEnd"/>
            <w:r w:rsidRPr="00394AD4">
              <w:rPr>
                <w:color w:val="000000"/>
              </w:rPr>
              <w:t xml:space="preserve"> – etniczność jako zjawisko kulturowe w ujęciu Anthony'ego </w:t>
            </w:r>
            <w:proofErr w:type="spellStart"/>
            <w:r w:rsidRPr="00394AD4">
              <w:rPr>
                <w:color w:val="000000"/>
              </w:rPr>
              <w:t>Smitha</w:t>
            </w:r>
            <w:proofErr w:type="spellEnd"/>
            <w:r w:rsidRPr="00394AD4">
              <w:rPr>
                <w:color w:val="000000"/>
              </w:rPr>
              <w:t xml:space="preserve"> </w:t>
            </w:r>
          </w:p>
          <w:p w14:paraId="0E9E522C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Narody „duże” i „małe” - narodowość jako problem w Europie Środkowo-Wschodniej w ujęciu Miroslava </w:t>
            </w:r>
            <w:proofErr w:type="spellStart"/>
            <w:r w:rsidRPr="00394AD4">
              <w:rPr>
                <w:color w:val="000000"/>
              </w:rPr>
              <w:t>Hrocha</w:t>
            </w:r>
            <w:proofErr w:type="spellEnd"/>
            <w:r w:rsidRPr="00394AD4">
              <w:rPr>
                <w:color w:val="000000"/>
              </w:rPr>
              <w:t xml:space="preserve"> </w:t>
            </w:r>
          </w:p>
          <w:p w14:paraId="6AC3286A" w14:textId="77777777" w:rsidR="006625E5" w:rsidRPr="00394AD4" w:rsidRDefault="002928AB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Historia pojęcia charakteru narodowego i różne sposoby jego rozumienia; charakter narodowy a tożsamość narodowa; problem tożsamości narodowej w ujęciu A. </w:t>
            </w:r>
            <w:proofErr w:type="spellStart"/>
            <w:r w:rsidRPr="00394AD4">
              <w:rPr>
                <w:color w:val="000000"/>
              </w:rPr>
              <w:t>Smitha</w:t>
            </w:r>
            <w:proofErr w:type="spellEnd"/>
          </w:p>
          <w:p w14:paraId="5BF260D1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Stereotypy narodowe – aspekt teoretyczny; charakter narodowy a stereotyp; stereotyp jako element wzajemnego wizerunku narodów </w:t>
            </w:r>
          </w:p>
          <w:p w14:paraId="7C792ADB" w14:textId="77777777" w:rsidR="006625E5" w:rsidRPr="00394AD4" w:rsidRDefault="002928AB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Co to jest kultura narodowa – koncepcja Antoniny Kłoskowskiej; problem tradycji narodowej  </w:t>
            </w:r>
          </w:p>
          <w:p w14:paraId="4F6E1A34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Naród jako wspólnota wyobrażona w koncepcji Benedicta Andersona </w:t>
            </w:r>
          </w:p>
          <w:p w14:paraId="4DF02677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Przykład ponowoczesnej koncepcji narodu – naród jako „wydarzenie” w ujęciu R. </w:t>
            </w:r>
            <w:proofErr w:type="spellStart"/>
            <w:r w:rsidRPr="00394AD4">
              <w:rPr>
                <w:color w:val="000000"/>
              </w:rPr>
              <w:t>Brubakera</w:t>
            </w:r>
            <w:proofErr w:type="spellEnd"/>
          </w:p>
          <w:p w14:paraId="11007A73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Nacjonalizm z punktu widzenia psychologii społecznej – koncepcja „banalnego nacjonalizmu” M. </w:t>
            </w:r>
            <w:proofErr w:type="spellStart"/>
            <w:r w:rsidRPr="00394AD4">
              <w:rPr>
                <w:color w:val="000000"/>
              </w:rPr>
              <w:t>Billiga</w:t>
            </w:r>
            <w:proofErr w:type="spellEnd"/>
            <w:r w:rsidRPr="00394AD4">
              <w:rPr>
                <w:color w:val="000000"/>
              </w:rPr>
              <w:t xml:space="preserve"> </w:t>
            </w:r>
          </w:p>
          <w:p w14:paraId="5A6651BC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Naród i nacjonalizm w społeczeństwach postkolonialnych </w:t>
            </w:r>
          </w:p>
          <w:p w14:paraId="225A8FD6" w14:textId="77777777"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Naród a religia obywatelska – na przykładzie USA</w:t>
            </w:r>
          </w:p>
          <w:p w14:paraId="074CC5DC" w14:textId="77777777" w:rsidR="006625E5" w:rsidRPr="00394AD4" w:rsidRDefault="002928AB">
            <w:pPr>
              <w:pStyle w:val="Zawartotabeli"/>
              <w:widowControl/>
              <w:numPr>
                <w:ilvl w:val="0"/>
                <w:numId w:val="2"/>
              </w:numPr>
              <w:suppressAutoHyphens w:val="0"/>
              <w:autoSpaceDE/>
              <w:snapToGrid w:val="0"/>
              <w:spacing w:line="360" w:lineRule="auto"/>
              <w:ind w:left="360" w:firstLine="0"/>
            </w:pPr>
            <w:r w:rsidRPr="00394AD4">
              <w:rPr>
                <w:color w:val="000000"/>
              </w:rPr>
              <w:t xml:space="preserve">Podsumowanie: naród jako „wspólnota abstrakcyjna”  </w:t>
            </w:r>
          </w:p>
          <w:p w14:paraId="274F367B" w14:textId="77777777" w:rsidR="006625E5" w:rsidRPr="00394AD4" w:rsidRDefault="006625E5">
            <w:pPr>
              <w:widowControl/>
              <w:suppressAutoHyphens w:val="0"/>
              <w:autoSpaceDE/>
            </w:pPr>
          </w:p>
          <w:p w14:paraId="24E9D0F2" w14:textId="77777777" w:rsidR="006625E5" w:rsidRPr="00394AD4" w:rsidRDefault="006625E5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E5994" w14:textId="77777777" w:rsidR="006625E5" w:rsidRPr="00394AD4" w:rsidRDefault="006625E5"/>
    <w:p w14:paraId="5D6F31D2" w14:textId="77777777" w:rsidR="006625E5" w:rsidRPr="00394AD4" w:rsidRDefault="006625E5"/>
    <w:p w14:paraId="0DD721D4" w14:textId="77777777" w:rsidR="006625E5" w:rsidRPr="00394AD4" w:rsidRDefault="002928AB">
      <w:pPr>
        <w:spacing w:after="120"/>
        <w:rPr>
          <w:color w:val="000000"/>
        </w:rPr>
      </w:pPr>
      <w:r w:rsidRPr="00394AD4"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6625E5" w:rsidRPr="00394AD4" w14:paraId="197894DB" w14:textId="77777777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398202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E. Renan, </w:t>
            </w:r>
            <w:r w:rsidRPr="00394AD4">
              <w:rPr>
                <w:i/>
                <w:iCs/>
                <w:color w:val="000000"/>
              </w:rPr>
              <w:t>Co to jest naród? p</w:t>
            </w:r>
            <w:r w:rsidRPr="00394AD4">
              <w:rPr>
                <w:color w:val="000000"/>
              </w:rPr>
              <w:t xml:space="preserve">rzeł. M. Warchala, w: „Res </w:t>
            </w:r>
            <w:proofErr w:type="spellStart"/>
            <w:r w:rsidRPr="00394AD4">
              <w:rPr>
                <w:color w:val="000000"/>
              </w:rPr>
              <w:t>Publica</w:t>
            </w:r>
            <w:proofErr w:type="spellEnd"/>
            <w:r w:rsidRPr="00394AD4">
              <w:rPr>
                <w:color w:val="000000"/>
              </w:rPr>
              <w:t>”, nr 1/2005, s. 135-144.</w:t>
            </w:r>
          </w:p>
          <w:p w14:paraId="663D3ED9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E. </w:t>
            </w:r>
            <w:proofErr w:type="spellStart"/>
            <w:r w:rsidRPr="00394AD4">
              <w:rPr>
                <w:color w:val="000000"/>
              </w:rPr>
              <w:t>Gellner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Narody i nacjonalizm</w:t>
            </w:r>
            <w:r w:rsidRPr="00394AD4">
              <w:rPr>
                <w:color w:val="000000"/>
              </w:rPr>
              <w:t xml:space="preserve">, przeł. T. </w:t>
            </w:r>
            <w:proofErr w:type="spellStart"/>
            <w:r w:rsidRPr="00394AD4">
              <w:rPr>
                <w:color w:val="000000"/>
              </w:rPr>
              <w:t>Hołówka</w:t>
            </w:r>
            <w:proofErr w:type="spellEnd"/>
            <w:r w:rsidRPr="00394AD4">
              <w:rPr>
                <w:color w:val="000000"/>
              </w:rPr>
              <w:t xml:space="preserve">, różne wydania, r. 1, 3 i 5. </w:t>
            </w:r>
          </w:p>
          <w:p w14:paraId="56A0E68B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</w:t>
            </w:r>
            <w:proofErr w:type="spellStart"/>
            <w:r w:rsidRPr="00394AD4">
              <w:rPr>
                <w:color w:val="000000"/>
              </w:rPr>
              <w:t>Smith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Etniczne źródła narodów</w:t>
            </w:r>
            <w:r w:rsidRPr="00394AD4">
              <w:rPr>
                <w:color w:val="000000"/>
              </w:rPr>
              <w:t xml:space="preserve">, przeł. M. </w:t>
            </w:r>
            <w:proofErr w:type="spellStart"/>
            <w:r w:rsidRPr="00394AD4">
              <w:rPr>
                <w:color w:val="000000"/>
              </w:rPr>
              <w:t>Głowacka-Grajper</w:t>
            </w:r>
            <w:proofErr w:type="spellEnd"/>
            <w:r w:rsidRPr="00394AD4">
              <w:rPr>
                <w:color w:val="000000"/>
              </w:rPr>
              <w:t xml:space="preserve">, WUJ, Kraków 2009, r. 1-2. </w:t>
            </w:r>
          </w:p>
          <w:p w14:paraId="75B948EC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M. </w:t>
            </w:r>
            <w:proofErr w:type="spellStart"/>
            <w:r w:rsidRPr="00394AD4">
              <w:rPr>
                <w:color w:val="000000"/>
              </w:rPr>
              <w:t>Hroch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Małe narody Europy: perspektywa historyczna</w:t>
            </w:r>
            <w:r w:rsidRPr="00394AD4">
              <w:rPr>
                <w:color w:val="000000"/>
              </w:rPr>
              <w:t xml:space="preserve">, przeł. G. Pańko, Ossolineum, Wrocław 2003. </w:t>
            </w:r>
          </w:p>
          <w:p w14:paraId="602F6B30" w14:textId="77777777" w:rsidR="006625E5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Jasińska-Kania, </w:t>
            </w:r>
            <w:r w:rsidRPr="00394AD4">
              <w:rPr>
                <w:i/>
                <w:iCs/>
                <w:color w:val="000000"/>
              </w:rPr>
              <w:t>Socjologiczne aspekty badań nad stereotypami</w:t>
            </w:r>
            <w:r w:rsidRPr="00394AD4">
              <w:rPr>
                <w:color w:val="000000"/>
              </w:rPr>
              <w:t xml:space="preserve">, w: </w:t>
            </w:r>
            <w:r w:rsidRPr="00394AD4">
              <w:rPr>
                <w:i/>
                <w:iCs/>
                <w:color w:val="000000"/>
              </w:rPr>
              <w:t>Obraz Polski i Polaków w Europie</w:t>
            </w:r>
            <w:r w:rsidRPr="00394AD4">
              <w:rPr>
                <w:color w:val="000000"/>
              </w:rPr>
              <w:t xml:space="preserve">, L. Kolarska-Bobińska (red.), ISP, Warszawa 2003. </w:t>
            </w:r>
          </w:p>
          <w:p w14:paraId="16B6BF38" w14:textId="2226EA5D" w:rsidR="00186733" w:rsidRPr="00394AD4" w:rsidRDefault="00B337B0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M. Fałkowski, </w:t>
            </w:r>
            <w:r w:rsidR="00E13CAC">
              <w:rPr>
                <w:color w:val="000000"/>
              </w:rPr>
              <w:t xml:space="preserve">A. Popko, </w:t>
            </w:r>
            <w:r w:rsidR="00E13CAC">
              <w:rPr>
                <w:i/>
                <w:iCs/>
                <w:color w:val="000000"/>
              </w:rPr>
              <w:t>Polacy i Niemcy – wzajemny wizerunek po rozszerzeniu Unii Europejskiej</w:t>
            </w:r>
            <w:r w:rsidR="001156B5">
              <w:rPr>
                <w:color w:val="000000"/>
              </w:rPr>
              <w:t>, wyd. ISP, Warszawa 2006 (+ aktualne wyniki badań CBOS nt. stosunku Polaków do innych narodów)</w:t>
            </w:r>
          </w:p>
          <w:p w14:paraId="162FE82E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Kłoskowska, </w:t>
            </w:r>
            <w:r w:rsidRPr="00394AD4">
              <w:rPr>
                <w:i/>
                <w:iCs/>
                <w:color w:val="000000"/>
              </w:rPr>
              <w:t>Kultury narodowe u korzeni</w:t>
            </w:r>
            <w:r w:rsidRPr="00394AD4">
              <w:rPr>
                <w:color w:val="000000"/>
              </w:rPr>
              <w:t xml:space="preserve">, PWN, Warszawa, 1996, s. 32-41, 79-89, 103-112. </w:t>
            </w:r>
          </w:p>
          <w:p w14:paraId="46EAFB16" w14:textId="7753ADCC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>B.</w:t>
            </w:r>
            <w:r w:rsidR="00F47157">
              <w:rPr>
                <w:color w:val="000000"/>
              </w:rPr>
              <w:t xml:space="preserve"> </w:t>
            </w:r>
            <w:r w:rsidRPr="00394AD4">
              <w:rPr>
                <w:color w:val="000000"/>
              </w:rPr>
              <w:t xml:space="preserve">Anderson,  </w:t>
            </w:r>
            <w:r w:rsidRPr="00394AD4">
              <w:rPr>
                <w:i/>
                <w:iCs/>
                <w:color w:val="000000"/>
              </w:rPr>
              <w:t>Wspólnoty wyobrażone</w:t>
            </w:r>
            <w:r w:rsidRPr="00394AD4">
              <w:rPr>
                <w:color w:val="000000"/>
              </w:rPr>
              <w:t xml:space="preserve">, przeł. S. Amsterdamski, Znak-Batory, Kraków-Warszawa 1997, rozdz. 2-3. </w:t>
            </w:r>
          </w:p>
          <w:p w14:paraId="3FAF54AF" w14:textId="77777777" w:rsidR="006625E5" w:rsidRPr="00394AD4" w:rsidRDefault="002928AB">
            <w:pPr>
              <w:pStyle w:val="Zawartotabeli"/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R. </w:t>
            </w:r>
            <w:proofErr w:type="spellStart"/>
            <w:r w:rsidRPr="00394AD4">
              <w:rPr>
                <w:color w:val="000000"/>
              </w:rPr>
              <w:t>Brubaker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Nacjonalizm inaczej</w:t>
            </w:r>
            <w:r w:rsidRPr="00394AD4">
              <w:rPr>
                <w:color w:val="000000"/>
              </w:rPr>
              <w:t>,</w:t>
            </w:r>
            <w:r w:rsidRPr="00394AD4">
              <w:rPr>
                <w:i/>
                <w:iCs/>
                <w:color w:val="000000"/>
              </w:rPr>
              <w:t xml:space="preserve"> </w:t>
            </w:r>
            <w:r w:rsidRPr="00394AD4">
              <w:rPr>
                <w:color w:val="000000"/>
              </w:rPr>
              <w:t>przeł. J. Łuczyński, PWN, Warszawa 1998, rozdział 1 i 3</w:t>
            </w:r>
          </w:p>
          <w:p w14:paraId="4450814F" w14:textId="18ED5C28"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</w:rPr>
              <w:t>R.</w:t>
            </w:r>
            <w:r w:rsidR="004A2574">
              <w:rPr>
                <w:color w:val="000000"/>
              </w:rPr>
              <w:t xml:space="preserve"> </w:t>
            </w:r>
            <w:proofErr w:type="spellStart"/>
            <w:r w:rsidRPr="00394AD4">
              <w:rPr>
                <w:color w:val="000000"/>
              </w:rPr>
              <w:t>Vorbrich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color w:val="000000"/>
              </w:rPr>
              <w:t xml:space="preserve">Wódz jako funkcjonariusz. Despotyzm zdecentralizowany w społeczeństwie </w:t>
            </w:r>
            <w:proofErr w:type="spellStart"/>
            <w:r w:rsidRPr="00394AD4">
              <w:rPr>
                <w:i/>
                <w:color w:val="000000"/>
              </w:rPr>
              <w:t>postplemiennym</w:t>
            </w:r>
            <w:proofErr w:type="spellEnd"/>
            <w:r w:rsidRPr="00394AD4">
              <w:rPr>
                <w:i/>
                <w:color w:val="000000"/>
              </w:rPr>
              <w:t xml:space="preserve"> Kamerunu, </w:t>
            </w:r>
            <w:r w:rsidRPr="00394AD4">
              <w:rPr>
                <w:color w:val="000000"/>
              </w:rPr>
              <w:t>„Lud” t. 88/2004, s. 219-236</w:t>
            </w:r>
          </w:p>
          <w:p w14:paraId="5F7D9554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  <w:shd w:val="clear" w:color="auto" w:fill="FFFFFF"/>
              </w:rPr>
              <w:t xml:space="preserve">B. Pelc, 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Fenomen amerykańskiej religii cywilnej. Przemówienia prezydentów USA jako jego przejaw, „</w:t>
            </w:r>
            <w:proofErr w:type="spellStart"/>
            <w:r w:rsidRPr="00394AD4">
              <w:rPr>
                <w:color w:val="000000"/>
                <w:shd w:val="clear" w:color="auto" w:fill="FFFFFF"/>
              </w:rPr>
              <w:t>Resovia</w:t>
            </w:r>
            <w:proofErr w:type="spellEnd"/>
            <w:r w:rsidRPr="00394AD4">
              <w:rPr>
                <w:color w:val="000000"/>
                <w:shd w:val="clear" w:color="auto" w:fill="FFFFFF"/>
              </w:rPr>
              <w:t xml:space="preserve"> Sacra. Studia Teologiczno-Filozoficzne Diecezji Rzeszowskiej” nr 8, s. 83-100.</w:t>
            </w:r>
          </w:p>
          <w:p w14:paraId="6FD6AB5A" w14:textId="77777777" w:rsidR="006625E5" w:rsidRPr="00394AD4" w:rsidRDefault="002928AB">
            <w:pPr>
              <w:numPr>
                <w:ilvl w:val="0"/>
                <w:numId w:val="3"/>
              </w:numPr>
              <w:snapToGrid w:val="0"/>
              <w:jc w:val="both"/>
            </w:pPr>
            <w:r w:rsidRPr="00394AD4">
              <w:rPr>
                <w:color w:val="000000"/>
                <w:shd w:val="clear" w:color="auto" w:fill="FFFFFF"/>
              </w:rPr>
              <w:t xml:space="preserve">M. </w:t>
            </w:r>
            <w:proofErr w:type="spellStart"/>
            <w:r w:rsidRPr="00394AD4">
              <w:rPr>
                <w:color w:val="000000"/>
                <w:shd w:val="clear" w:color="auto" w:fill="FFFFFF"/>
              </w:rPr>
              <w:t>Billig</w:t>
            </w:r>
            <w:proofErr w:type="spellEnd"/>
            <w:r w:rsidRPr="00394AD4">
              <w:rPr>
                <w:color w:val="000000"/>
                <w:shd w:val="clear" w:color="auto" w:fill="FFFFFF"/>
              </w:rPr>
              <w:t xml:space="preserve">, </w:t>
            </w:r>
            <w:r w:rsidRPr="00394AD4">
              <w:rPr>
                <w:i/>
                <w:color w:val="000000"/>
                <w:shd w:val="clear" w:color="auto" w:fill="FFFFFF"/>
              </w:rPr>
              <w:t xml:space="preserve">Banalny nacjonalizm, </w:t>
            </w:r>
            <w:r w:rsidRPr="00394AD4">
              <w:rPr>
                <w:color w:val="000000"/>
                <w:shd w:val="clear" w:color="auto" w:fill="FFFFFF"/>
              </w:rPr>
              <w:t xml:space="preserve">przeł. M. </w:t>
            </w:r>
            <w:proofErr w:type="spellStart"/>
            <w:r w:rsidRPr="00394AD4">
              <w:rPr>
                <w:color w:val="000000"/>
                <w:shd w:val="clear" w:color="auto" w:fill="FFFFFF"/>
              </w:rPr>
              <w:t>Sekerdej</w:t>
            </w:r>
            <w:proofErr w:type="spellEnd"/>
            <w:r w:rsidRPr="00394AD4">
              <w:rPr>
                <w:color w:val="000000"/>
                <w:shd w:val="clear" w:color="auto" w:fill="FFFFFF"/>
              </w:rPr>
              <w:t>, Znak, Kraków 2008,</w:t>
            </w:r>
            <w:r w:rsidRPr="00394AD4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394AD4">
              <w:rPr>
                <w:color w:val="000000"/>
                <w:shd w:val="clear" w:color="auto" w:fill="FFFFFF"/>
              </w:rPr>
              <w:t xml:space="preserve"> s. 430-471. </w:t>
            </w:r>
          </w:p>
        </w:tc>
      </w:tr>
    </w:tbl>
    <w:p w14:paraId="41F36475" w14:textId="77777777" w:rsidR="006625E5" w:rsidRPr="00394AD4" w:rsidRDefault="006625E5"/>
    <w:p w14:paraId="3161C09C" w14:textId="77777777" w:rsidR="006625E5" w:rsidRPr="00394AD4" w:rsidRDefault="002928AB">
      <w:pPr>
        <w:spacing w:after="120"/>
        <w:rPr>
          <w:color w:val="000000"/>
        </w:rPr>
      </w:pPr>
      <w:r w:rsidRPr="00394AD4"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6625E5" w:rsidRPr="00394AD4" w14:paraId="1C582C01" w14:textId="77777777">
        <w:trPr>
          <w:trHeight w:val="42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6EDED" w14:textId="77777777"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</w:rPr>
            </w:pPr>
            <w:r w:rsidRPr="00394AD4">
              <w:rPr>
                <w:color w:val="000000"/>
              </w:rPr>
              <w:t xml:space="preserve">1. J. Szacki, </w:t>
            </w:r>
            <w:r w:rsidRPr="00394AD4">
              <w:rPr>
                <w:i/>
                <w:iCs/>
                <w:color w:val="000000"/>
              </w:rPr>
              <w:t>O narodzie i nacjonalizmie</w:t>
            </w:r>
            <w:r w:rsidRPr="00394AD4">
              <w:rPr>
                <w:color w:val="000000"/>
              </w:rPr>
              <w:t>, „Znak” nr  3/1997, s. 4-31.</w:t>
            </w:r>
          </w:p>
          <w:p w14:paraId="06825AFE" w14:textId="77777777" w:rsidR="006625E5" w:rsidRPr="00394AD4" w:rsidRDefault="002928AB">
            <w:pPr>
              <w:spacing w:line="200" w:lineRule="atLeast"/>
              <w:rPr>
                <w:color w:val="000000"/>
              </w:rPr>
            </w:pPr>
            <w:r w:rsidRPr="00394AD4">
              <w:rPr>
                <w:color w:val="000000"/>
              </w:rPr>
              <w:t xml:space="preserve">2. E. </w:t>
            </w:r>
            <w:proofErr w:type="spellStart"/>
            <w:r w:rsidRPr="00394AD4">
              <w:rPr>
                <w:color w:val="000000"/>
              </w:rPr>
              <w:t>Hobsbawm</w:t>
            </w:r>
            <w:proofErr w:type="spellEnd"/>
            <w:r w:rsidRPr="00394AD4">
              <w:rPr>
                <w:color w:val="000000"/>
              </w:rPr>
              <w:t xml:space="preserve">, T. </w:t>
            </w:r>
            <w:proofErr w:type="spellStart"/>
            <w:r w:rsidRPr="00394AD4">
              <w:rPr>
                <w:color w:val="000000"/>
              </w:rPr>
              <w:t>Ranger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Tradycja wynaleziona</w:t>
            </w:r>
            <w:r w:rsidRPr="00394AD4">
              <w:rPr>
                <w:color w:val="000000"/>
              </w:rPr>
              <w:t xml:space="preserve">, przeł. M. i F. Godyń, WUJ, Kraków 2008. </w:t>
            </w:r>
          </w:p>
          <w:p w14:paraId="51E97719" w14:textId="77777777"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</w:rPr>
            </w:pPr>
            <w:r w:rsidRPr="00394AD4">
              <w:rPr>
                <w:color w:val="000000"/>
              </w:rPr>
              <w:t xml:space="preserve">3. E. </w:t>
            </w:r>
            <w:proofErr w:type="spellStart"/>
            <w:r w:rsidRPr="00394AD4">
              <w:rPr>
                <w:color w:val="000000"/>
              </w:rPr>
              <w:t>Hobsbawm</w:t>
            </w:r>
            <w:proofErr w:type="spellEnd"/>
            <w:r w:rsidRPr="00394AD4">
              <w:rPr>
                <w:color w:val="000000"/>
              </w:rPr>
              <w:t xml:space="preserve">, </w:t>
            </w:r>
            <w:r w:rsidRPr="00394AD4">
              <w:rPr>
                <w:i/>
                <w:iCs/>
                <w:color w:val="000000"/>
              </w:rPr>
              <w:t>Narody i nacjonalizm po 1780 roku: program, mit, rzeczywistość</w:t>
            </w:r>
            <w:r w:rsidRPr="00394AD4">
              <w:rPr>
                <w:color w:val="000000"/>
              </w:rPr>
              <w:t xml:space="preserve">, Warszawa 2010, rozdział 1-2. </w:t>
            </w:r>
          </w:p>
          <w:p w14:paraId="048AD619" w14:textId="77777777"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</w:rPr>
              <w:t xml:space="preserve">4. M. </w:t>
            </w:r>
            <w:proofErr w:type="spellStart"/>
            <w:r w:rsidRPr="00394AD4">
              <w:rPr>
                <w:color w:val="000000"/>
              </w:rPr>
              <w:t>Budyta</w:t>
            </w:r>
            <w:proofErr w:type="spellEnd"/>
            <w:r w:rsidRPr="00394AD4">
              <w:rPr>
                <w:color w:val="000000"/>
              </w:rPr>
              <w:t xml:space="preserve">-Budzyńska, </w:t>
            </w:r>
            <w:r w:rsidRPr="00394AD4">
              <w:rPr>
                <w:i/>
                <w:iCs/>
                <w:color w:val="000000"/>
              </w:rPr>
              <w:t>Socjologia narodu i konfliktów etnicznych</w:t>
            </w:r>
            <w:r w:rsidRPr="00394AD4">
              <w:rPr>
                <w:color w:val="000000"/>
              </w:rPr>
              <w:t xml:space="preserve">, PWN, Warszawa 2010. </w:t>
            </w:r>
          </w:p>
          <w:p w14:paraId="0D258066" w14:textId="77777777" w:rsidR="006625E5" w:rsidRPr="001156B5" w:rsidRDefault="002928A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 w:rsidRPr="00394AD4">
              <w:rPr>
                <w:color w:val="000000"/>
                <w:shd w:val="clear" w:color="auto" w:fill="FFFFFF"/>
              </w:rPr>
              <w:t xml:space="preserve">5. J. </w:t>
            </w:r>
            <w:proofErr w:type="spellStart"/>
            <w:r w:rsidRPr="00394AD4">
              <w:rPr>
                <w:color w:val="000000"/>
                <w:shd w:val="clear" w:color="auto" w:fill="FFFFFF"/>
              </w:rPr>
              <w:t>Kilias</w:t>
            </w:r>
            <w:proofErr w:type="spellEnd"/>
            <w:r w:rsidRPr="00394AD4">
              <w:rPr>
                <w:color w:val="000000"/>
                <w:shd w:val="clear" w:color="auto" w:fill="FFFFFF"/>
              </w:rPr>
              <w:t xml:space="preserve">, 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Wspólnota abstrakcyjna</w:t>
            </w:r>
            <w:r w:rsidRPr="00394AD4">
              <w:rPr>
                <w:color w:val="000000"/>
                <w:shd w:val="clear" w:color="auto" w:fill="FFFFFF"/>
              </w:rPr>
              <w:t>.</w:t>
            </w:r>
            <w:r w:rsidR="00997BC2">
              <w:rPr>
                <w:color w:val="000000"/>
                <w:shd w:val="clear" w:color="auto" w:fill="FFFFFF"/>
              </w:rPr>
              <w:t xml:space="preserve"> 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Zarys socjologii narodu</w:t>
            </w:r>
            <w:r w:rsidRPr="00394AD4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94AD4">
              <w:rPr>
                <w:color w:val="000000"/>
                <w:shd w:val="clear" w:color="auto" w:fill="FFFFFF"/>
              </w:rPr>
              <w:t>IFiS</w:t>
            </w:r>
            <w:proofErr w:type="spellEnd"/>
            <w:r w:rsidRPr="00394AD4">
              <w:rPr>
                <w:color w:val="000000"/>
                <w:shd w:val="clear" w:color="auto" w:fill="FFFFFF"/>
              </w:rPr>
              <w:t xml:space="preserve"> PAN, Warszawa</w:t>
            </w:r>
            <w:r w:rsidR="00997BC2">
              <w:rPr>
                <w:color w:val="000000"/>
                <w:shd w:val="clear" w:color="auto" w:fill="FFFFFF"/>
              </w:rPr>
              <w:t xml:space="preserve"> 2004,</w:t>
            </w:r>
            <w:r w:rsidRPr="00394AD4">
              <w:rPr>
                <w:color w:val="000000"/>
                <w:shd w:val="clear" w:color="auto" w:fill="FFFFFF"/>
              </w:rPr>
              <w:t xml:space="preserve"> r. 1.</w:t>
            </w:r>
          </w:p>
          <w:p w14:paraId="6CFBC977" w14:textId="77777777" w:rsidR="00AA4EFB" w:rsidRPr="00AA4EFB" w:rsidRDefault="001156B5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rPr>
                <w:color w:val="000000"/>
                <w:shd w:val="clear" w:color="auto" w:fill="FFFFFF"/>
              </w:rPr>
              <w:t>6.</w:t>
            </w:r>
            <w:r w:rsidR="00C74475">
              <w:rPr>
                <w:color w:val="000000"/>
                <w:shd w:val="clear" w:color="auto" w:fill="FFFFFF"/>
              </w:rPr>
              <w:t xml:space="preserve"> M. Warchala, </w:t>
            </w:r>
            <w:r w:rsidR="003C0984">
              <w:rPr>
                <w:i/>
                <w:iCs/>
                <w:color w:val="000000"/>
                <w:shd w:val="clear" w:color="auto" w:fill="FFFFFF"/>
              </w:rPr>
              <w:t>Polacy i Francuzi</w:t>
            </w:r>
            <w:r w:rsidR="00470F32">
              <w:rPr>
                <w:i/>
                <w:iCs/>
                <w:color w:val="000000"/>
                <w:shd w:val="clear" w:color="auto" w:fill="FFFFFF"/>
              </w:rPr>
              <w:t xml:space="preserve"> – wzajemny wizerunek po rozszerzeniu Unii Europejskiej</w:t>
            </w:r>
            <w:r w:rsidR="00470F32">
              <w:rPr>
                <w:color w:val="000000"/>
                <w:shd w:val="clear" w:color="auto" w:fill="FFFFFF"/>
              </w:rPr>
              <w:t>, wyd.</w:t>
            </w:r>
          </w:p>
          <w:p w14:paraId="6F240E94" w14:textId="77777777" w:rsidR="00AA4EFB" w:rsidRDefault="00470F32" w:rsidP="00AA4EF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rPr>
                <w:color w:val="000000"/>
                <w:shd w:val="clear" w:color="auto" w:fill="FFFFFF"/>
              </w:rPr>
              <w:t xml:space="preserve">ISP, Warszawa 2007. </w:t>
            </w:r>
          </w:p>
          <w:p w14:paraId="5D4432A8" w14:textId="6239D861" w:rsidR="0059647A" w:rsidRPr="00394AD4" w:rsidRDefault="0059647A" w:rsidP="00AA4EF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t xml:space="preserve">7. C. Calhoun, </w:t>
            </w:r>
            <w:r>
              <w:rPr>
                <w:i/>
                <w:iCs/>
              </w:rPr>
              <w:t>Nacjonalizm</w:t>
            </w:r>
            <w:r>
              <w:t xml:space="preserve">, przeł. B. Piasecki, Wydawnictwa Akademickie i Profesjonalne, Warszawa 2007. </w:t>
            </w:r>
          </w:p>
        </w:tc>
      </w:tr>
    </w:tbl>
    <w:p w14:paraId="42AAF4AB" w14:textId="77777777" w:rsidR="002928AB" w:rsidRPr="00394AD4" w:rsidRDefault="002928AB">
      <w:pPr>
        <w:pStyle w:val="Tekstdymka1"/>
        <w:spacing w:after="120"/>
        <w:rPr>
          <w:rFonts w:ascii="Times New Roman" w:hAnsi="Times New Roman" w:cs="Times New Roman"/>
          <w:sz w:val="24"/>
          <w:szCs w:val="24"/>
        </w:rPr>
      </w:pPr>
    </w:p>
    <w:p w14:paraId="7D9CD516" w14:textId="206E4DCA" w:rsidR="006625E5" w:rsidRPr="00394AD4" w:rsidRDefault="002928AB">
      <w:pPr>
        <w:pStyle w:val="Tekstdymka1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sz w:val="24"/>
          <w:szCs w:val="24"/>
        </w:rPr>
        <w:t>Bilans godzinowy zgodny z CNPS (Całkowity Nakład Pracy Studenta) - studia stacjonarne: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86"/>
      </w:tblGrid>
      <w:tr w:rsidR="006625E5" w:rsidRPr="00394AD4" w14:paraId="537FFA89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A7AC13" w14:textId="77777777"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810AC7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73EC7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30</w:t>
            </w:r>
          </w:p>
        </w:tc>
      </w:tr>
      <w:tr w:rsidR="006625E5" w:rsidRPr="00394AD4" w14:paraId="2F3B8E9C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FBB33FB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618B2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E4FE2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30</w:t>
            </w:r>
          </w:p>
        </w:tc>
      </w:tr>
      <w:tr w:rsidR="006625E5" w:rsidRPr="00394AD4" w14:paraId="5CDA584C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DAB3BE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2E34EC" w14:textId="77777777" w:rsidR="006625E5" w:rsidRPr="00394AD4" w:rsidRDefault="002928AB">
            <w:pPr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B124B7" w14:textId="32A9224A" w:rsidR="006625E5" w:rsidRPr="00394AD4" w:rsidRDefault="00DF66DB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6625E5" w:rsidRPr="00394AD4" w14:paraId="393852AE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7A30F4" w14:textId="77777777"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B4D635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8A99BA" w14:textId="77526C38" w:rsidR="006625E5" w:rsidRPr="00394AD4" w:rsidRDefault="00DF66DB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eastAsia="Calibri"/>
                <w:color w:val="000000"/>
              </w:rPr>
              <w:t>35</w:t>
            </w:r>
          </w:p>
        </w:tc>
      </w:tr>
      <w:tr w:rsidR="006625E5" w:rsidRPr="00394AD4" w14:paraId="52488587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C8BC72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F23615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11A736" w14:textId="75F9EBE0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</w:p>
        </w:tc>
      </w:tr>
      <w:tr w:rsidR="006625E5" w:rsidRPr="00394AD4" w14:paraId="596DAE4E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376DC0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7A3332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0AD3D7" w14:textId="77777777"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-</w:t>
            </w:r>
          </w:p>
        </w:tc>
      </w:tr>
      <w:tr w:rsidR="006625E5" w:rsidRPr="00394AD4" w14:paraId="625A33DE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C4BFF3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04B069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F06B89" w14:textId="4D9D9D52" w:rsidR="006625E5" w:rsidRPr="00394AD4" w:rsidRDefault="00DF66DB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eastAsia="Calibri"/>
                <w:color w:val="000000"/>
              </w:rPr>
              <w:t>1</w:t>
            </w:r>
            <w:r w:rsidR="004C183D" w:rsidRPr="00394AD4">
              <w:rPr>
                <w:rFonts w:eastAsia="Calibri"/>
                <w:color w:val="000000"/>
              </w:rPr>
              <w:t>5</w:t>
            </w:r>
          </w:p>
        </w:tc>
      </w:tr>
      <w:tr w:rsidR="006625E5" w:rsidRPr="00394AD4" w14:paraId="24511C2E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84C854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0621F2" w14:textId="32438CCE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1</w:t>
            </w:r>
            <w:r w:rsidR="006C68F9" w:rsidRPr="00394AD4">
              <w:rPr>
                <w:rFonts w:eastAsia="Calibri"/>
                <w:color w:val="000000"/>
              </w:rPr>
              <w:t>25</w:t>
            </w:r>
          </w:p>
        </w:tc>
      </w:tr>
      <w:tr w:rsidR="006625E5" w:rsidRPr="00394AD4" w14:paraId="40667D39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B2CD54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7BE755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5</w:t>
            </w:r>
          </w:p>
        </w:tc>
      </w:tr>
    </w:tbl>
    <w:p w14:paraId="36DEC947" w14:textId="77777777"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1BDC6CE8" w14:textId="77777777"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724AB806" w14:textId="77777777"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3782C3C7" w14:textId="77777777" w:rsidR="006625E5" w:rsidRPr="00394AD4" w:rsidRDefault="002928AB">
      <w:pPr>
        <w:pStyle w:val="Tekstdymka1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sz w:val="24"/>
          <w:szCs w:val="24"/>
        </w:rPr>
        <w:t>Bilans godzinowy zgodny z CNPS (Całkowity Nakład Pracy Studenta) - studia niestacjonarne: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86"/>
      </w:tblGrid>
      <w:tr w:rsidR="006625E5" w:rsidRPr="00394AD4" w14:paraId="1A740D8E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9D7E0A" w14:textId="77777777"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F909D1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FA7C00" w14:textId="17D57B47" w:rsidR="006625E5" w:rsidRPr="00394AD4" w:rsidRDefault="00FA68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6625E5" w:rsidRPr="00394AD4" w14:paraId="6516A5FE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138B64F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6D79B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7A2628" w14:textId="1F9A4864" w:rsidR="006625E5" w:rsidRPr="00394AD4" w:rsidRDefault="00FA68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6625E5" w:rsidRPr="00394AD4" w14:paraId="06FE266A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EAFCD5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F23F03" w14:textId="77777777" w:rsidR="006625E5" w:rsidRPr="00394AD4" w:rsidRDefault="002928AB">
            <w:pPr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682272" w14:textId="35D3E7B8" w:rsidR="006625E5" w:rsidRPr="00394AD4" w:rsidRDefault="00AD728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20</w:t>
            </w:r>
          </w:p>
        </w:tc>
      </w:tr>
      <w:tr w:rsidR="006625E5" w:rsidRPr="00394AD4" w14:paraId="7BE0112E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14706C" w14:textId="77777777"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29B6C1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54C396" w14:textId="48FEB546"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4</w:t>
            </w:r>
            <w:r w:rsidR="00DF66DB">
              <w:rPr>
                <w:rFonts w:eastAsia="Calibri"/>
              </w:rPr>
              <w:t>5</w:t>
            </w:r>
          </w:p>
        </w:tc>
      </w:tr>
      <w:tr w:rsidR="006625E5" w:rsidRPr="00394AD4" w14:paraId="65E7B034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FFFAAF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0F7D9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71055E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</w:tr>
      <w:tr w:rsidR="006625E5" w:rsidRPr="00394AD4" w14:paraId="1A923599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5F988E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6C3502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3A7B1F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</w:tr>
      <w:tr w:rsidR="006625E5" w:rsidRPr="00394AD4" w14:paraId="7C9E98C4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61EE042" w14:textId="77777777"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E2E3A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90306C" w14:textId="329F4803" w:rsidR="006625E5" w:rsidRPr="00394AD4" w:rsidRDefault="00AD728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35</w:t>
            </w:r>
          </w:p>
        </w:tc>
      </w:tr>
      <w:tr w:rsidR="006625E5" w:rsidRPr="00394AD4" w14:paraId="122DAA79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B578904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305B5D" w14:textId="1BB0FB9C"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1</w:t>
            </w:r>
            <w:r w:rsidR="00AD7288" w:rsidRPr="00394AD4">
              <w:rPr>
                <w:rFonts w:eastAsia="Calibri"/>
              </w:rPr>
              <w:t>25</w:t>
            </w:r>
          </w:p>
        </w:tc>
      </w:tr>
      <w:tr w:rsidR="006625E5" w:rsidRPr="00394AD4" w14:paraId="1E8E79E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F19375" w14:textId="77777777"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B2F5D9" w14:textId="04268B6C"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5</w:t>
            </w:r>
          </w:p>
        </w:tc>
      </w:tr>
    </w:tbl>
    <w:p w14:paraId="5AE72DE4" w14:textId="77777777"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71D86CA6" w14:textId="77777777"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sectPr w:rsidR="006625E5" w:rsidRPr="00394A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1CD0" w14:textId="77777777" w:rsidR="00F96B2F" w:rsidRDefault="00F96B2F">
      <w:r>
        <w:separator/>
      </w:r>
    </w:p>
  </w:endnote>
  <w:endnote w:type="continuationSeparator" w:id="0">
    <w:p w14:paraId="1285CABD" w14:textId="77777777" w:rsidR="00F96B2F" w:rsidRDefault="00F9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7E79" w14:textId="77777777" w:rsidR="006625E5" w:rsidRDefault="006625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ED87" w14:textId="77777777" w:rsidR="006625E5" w:rsidRDefault="002928A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725933E0" w14:textId="77777777" w:rsidR="006625E5" w:rsidRDefault="006625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D382" w14:textId="77777777" w:rsidR="006625E5" w:rsidRDefault="00662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DD21" w14:textId="77777777" w:rsidR="00F96B2F" w:rsidRDefault="00F96B2F">
      <w:r>
        <w:separator/>
      </w:r>
    </w:p>
  </w:footnote>
  <w:footnote w:type="continuationSeparator" w:id="0">
    <w:p w14:paraId="3A58F385" w14:textId="77777777" w:rsidR="00F96B2F" w:rsidRDefault="00F9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21A" w14:textId="77777777" w:rsidR="006625E5" w:rsidRDefault="006625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84BA" w14:textId="77777777" w:rsidR="006625E5" w:rsidRDefault="006625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0427631">
    <w:abstractNumId w:val="0"/>
  </w:num>
  <w:num w:numId="2" w16cid:durableId="1974825326">
    <w:abstractNumId w:val="1"/>
  </w:num>
  <w:num w:numId="3" w16cid:durableId="42100299">
    <w:abstractNumId w:val="2"/>
  </w:num>
  <w:num w:numId="4" w16cid:durableId="69693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B"/>
    <w:rsid w:val="001156B5"/>
    <w:rsid w:val="00186733"/>
    <w:rsid w:val="002928AB"/>
    <w:rsid w:val="0036092D"/>
    <w:rsid w:val="00394AD4"/>
    <w:rsid w:val="003C0984"/>
    <w:rsid w:val="003E4A29"/>
    <w:rsid w:val="00431EA4"/>
    <w:rsid w:val="00470F32"/>
    <w:rsid w:val="004A2574"/>
    <w:rsid w:val="004C183D"/>
    <w:rsid w:val="005721FA"/>
    <w:rsid w:val="0059647A"/>
    <w:rsid w:val="005A2030"/>
    <w:rsid w:val="00613457"/>
    <w:rsid w:val="006625E5"/>
    <w:rsid w:val="006C68F9"/>
    <w:rsid w:val="0079101C"/>
    <w:rsid w:val="009366A9"/>
    <w:rsid w:val="00997BC2"/>
    <w:rsid w:val="00AA4EFB"/>
    <w:rsid w:val="00AD7288"/>
    <w:rsid w:val="00B337B0"/>
    <w:rsid w:val="00B726C0"/>
    <w:rsid w:val="00C74475"/>
    <w:rsid w:val="00DF66DB"/>
    <w:rsid w:val="00E13CAC"/>
    <w:rsid w:val="00F47157"/>
    <w:rsid w:val="00F509F4"/>
    <w:rsid w:val="00F96B2F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9D7F8F"/>
  <w15:chartTrackingRefBased/>
  <w15:docId w15:val="{6AD975D6-9F82-4167-91F9-0A898E0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basedOn w:val="Domylnaczcionkaakapitu1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1031</Words>
  <Characters>7213</Characters>
  <Application>Microsoft Office Word</Application>
  <DocSecurity>0</DocSecurity>
  <Lines>126</Lines>
  <Paragraphs>37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5</cp:revision>
  <cp:lastPrinted>2012-01-27T07:28:00Z</cp:lastPrinted>
  <dcterms:created xsi:type="dcterms:W3CDTF">2024-01-05T16:21:00Z</dcterms:created>
  <dcterms:modified xsi:type="dcterms:W3CDTF">2024-01-05T16:26:00Z</dcterms:modified>
</cp:coreProperties>
</file>