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9BCE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6F8DDFC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0EF89DDA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30D00E52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8C23F06" w14:textId="77777777" w:rsidR="00303F50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 badań społecznych  1</w:t>
            </w:r>
          </w:p>
        </w:tc>
      </w:tr>
      <w:tr w:rsidR="00303F50" w14:paraId="15F1B4B6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2CC7169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827B258" w14:textId="77777777" w:rsidR="00303F50" w:rsidRPr="00512FFA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 of social research  1</w:t>
            </w:r>
          </w:p>
        </w:tc>
      </w:tr>
    </w:tbl>
    <w:p w14:paraId="74AE5C51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46EEFC69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6018841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7903927" w14:textId="73796415" w:rsidR="00827D3B" w:rsidRDefault="005C7F6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62ED5BF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27D360BD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956198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571DC0D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D6D5E9C" w14:textId="77777777" w:rsidR="0052534F" w:rsidRDefault="0052534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</w:tr>
      <w:tr w:rsidR="00827D3B" w14:paraId="5D7D54C1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32F2D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49C486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A9266C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0DA3509D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2C294B2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734E53E" w14:textId="77777777" w:rsidR="00827D3B" w:rsidRDefault="0052534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34B5FB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850C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020CA6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501838C" w14:textId="77777777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915AD2" w14:paraId="520A83A4" w14:textId="77777777">
        <w:trPr>
          <w:trHeight w:val="1365"/>
        </w:trPr>
        <w:tc>
          <w:tcPr>
            <w:tcW w:w="9640" w:type="dxa"/>
          </w:tcPr>
          <w:p w14:paraId="76205930" w14:textId="77777777" w:rsidR="00303F50" w:rsidRPr="00915AD2" w:rsidRDefault="00387D94" w:rsidP="00915A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34F">
              <w:rPr>
                <w:rFonts w:ascii="Arial" w:hAnsi="Arial" w:cs="Arial"/>
                <w:sz w:val="20"/>
                <w:szCs w:val="20"/>
              </w:rPr>
              <w:t xml:space="preserve">Celem kursu jest przygotowanie do samodzielnego prowadzenia empirycznych badań socjologicznych w zakresie obejmującym podstawy ogólnometodologiczne oraz następujące etapy procesu badawczego: konceptualizacja, operacjonalizacja, tworzenie pytań badawczych i hipotez, indeksów i </w:t>
            </w:r>
            <w:proofErr w:type="spellStart"/>
            <w:r w:rsidR="0052534F">
              <w:rPr>
                <w:rFonts w:ascii="Arial" w:hAnsi="Arial" w:cs="Arial"/>
                <w:sz w:val="20"/>
                <w:szCs w:val="20"/>
              </w:rPr>
              <w:t>skal</w:t>
            </w:r>
            <w:proofErr w:type="spellEnd"/>
            <w:r w:rsidR="0052534F">
              <w:rPr>
                <w:rFonts w:ascii="Arial" w:hAnsi="Arial" w:cs="Arial"/>
                <w:sz w:val="20"/>
                <w:szCs w:val="20"/>
              </w:rPr>
              <w:t>, tworzenie narzędzi badawczych w ramach określonych metod i technik badawczych, dobór próby badawczej.</w:t>
            </w:r>
          </w:p>
        </w:tc>
      </w:tr>
    </w:tbl>
    <w:p w14:paraId="7869187F" w14:textId="77777777" w:rsidR="00303F50" w:rsidRPr="00915AD2" w:rsidRDefault="00303F50">
      <w:pPr>
        <w:rPr>
          <w:rFonts w:ascii="Arial" w:hAnsi="Arial" w:cs="Arial"/>
          <w:sz w:val="20"/>
          <w:szCs w:val="20"/>
        </w:rPr>
      </w:pPr>
    </w:p>
    <w:p w14:paraId="72DDABE1" w14:textId="77777777" w:rsidR="00303F50" w:rsidRPr="00915AD2" w:rsidRDefault="00303F50">
      <w:pPr>
        <w:rPr>
          <w:rFonts w:ascii="Arial" w:hAnsi="Arial" w:cs="Arial"/>
          <w:sz w:val="20"/>
          <w:szCs w:val="20"/>
        </w:rPr>
      </w:pPr>
    </w:p>
    <w:p w14:paraId="3D17DEBC" w14:textId="77777777" w:rsidR="00303F50" w:rsidRPr="00915AD2" w:rsidRDefault="00303F50" w:rsidP="009916B1">
      <w:pPr>
        <w:spacing w:after="120"/>
        <w:rPr>
          <w:rFonts w:ascii="Arial" w:hAnsi="Arial" w:cs="Arial"/>
          <w:sz w:val="20"/>
          <w:szCs w:val="20"/>
        </w:rPr>
      </w:pPr>
      <w:r w:rsidRPr="00915AD2">
        <w:rPr>
          <w:rFonts w:ascii="Arial" w:hAnsi="Arial" w:cs="Arial"/>
          <w:sz w:val="20"/>
          <w:szCs w:val="20"/>
        </w:rPr>
        <w:t>Warunki wstępne</w:t>
      </w:r>
      <w:r w:rsidR="009916B1" w:rsidRPr="00915AD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52534F" w:rsidRPr="00915AD2" w14:paraId="617AB549" w14:textId="77777777" w:rsidTr="0009222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57C89FD9" w14:textId="77777777"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6A92199" w14:textId="77777777" w:rsidR="0052534F" w:rsidRDefault="0052534F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Ogólna wiedza socjologiczna w zakresie przewidzianym kursem „Wstęp do socjologii”</w:t>
            </w:r>
          </w:p>
        </w:tc>
      </w:tr>
      <w:tr w:rsidR="0052534F" w:rsidRPr="00915AD2" w14:paraId="01D428C1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B898F08" w14:textId="77777777"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740F3C2" w14:textId="77777777" w:rsidR="0052534F" w:rsidRPr="00915AD2" w:rsidRDefault="0052534F" w:rsidP="0052534F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Umiejętność poszerzania wiedzy poprzez samodzielną lekturę literatury podręcznikowej</w:t>
            </w:r>
          </w:p>
        </w:tc>
      </w:tr>
      <w:tr w:rsidR="0052534F" w14:paraId="6E246E98" w14:textId="77777777">
        <w:tc>
          <w:tcPr>
            <w:tcW w:w="1941" w:type="dxa"/>
            <w:shd w:val="clear" w:color="auto" w:fill="DBE5F1"/>
            <w:vAlign w:val="center"/>
          </w:tcPr>
          <w:p w14:paraId="432C2E55" w14:textId="77777777" w:rsidR="0052534F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0FA51E5" w14:textId="77777777" w:rsidR="0052534F" w:rsidRDefault="0052534F" w:rsidP="0052534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„Wstęp do socjologii” i „Logika”</w:t>
            </w:r>
          </w:p>
        </w:tc>
      </w:tr>
    </w:tbl>
    <w:p w14:paraId="06B3A419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4AB15B2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26C1380" w14:textId="2CF15481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1D64D67F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734D41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0B85D5A" w14:textId="1A9F5EA8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 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BE222F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1A35285" w14:textId="77777777">
        <w:trPr>
          <w:cantSplit/>
          <w:trHeight w:val="1838"/>
        </w:trPr>
        <w:tc>
          <w:tcPr>
            <w:tcW w:w="1979" w:type="dxa"/>
            <w:vMerge/>
          </w:tcPr>
          <w:p w14:paraId="40857B6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5BDC4A9A" w14:textId="77777777" w:rsidR="00303F50" w:rsidRDefault="0052534F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W_01</w:t>
            </w:r>
            <w:r w:rsidR="00A7732A">
              <w:rPr>
                <w:rFonts w:ascii="Arial" w:hAnsi="Arial" w:cs="Arial"/>
                <w:sz w:val="20"/>
                <w:szCs w:val="20"/>
              </w:rPr>
              <w:t xml:space="preserve"> Posiada ogólną wiedzę na temat rozwoju metodologii badań społecznych, paradygmatów i orientacji metodologicznych przed i po przełomie antypozytywistycznym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(obiektywizm, naturalizm/antynaturalizm, wolność od wartościowania, rozumienie, badania idiograficzne i nomotetyczne)</w:t>
            </w:r>
          </w:p>
          <w:p w14:paraId="2D26DF85" w14:textId="77777777" w:rsidR="00A7732A" w:rsidRDefault="00A7732A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W_02 Zna podstawowe pojęcia metodologii socjologicznej (konceptualizacja, operacjonalizacja, jednostka analizy, zmienna, wskaźnik, 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korelacja, pytanie badawcze, hipoteza, </w:t>
            </w:r>
            <w:r>
              <w:rPr>
                <w:rFonts w:ascii="Arial" w:hAnsi="Arial" w:cs="Arial"/>
                <w:sz w:val="20"/>
                <w:szCs w:val="20"/>
              </w:rPr>
              <w:t>poziom pomiaru,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dobór próby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59C888" w14:textId="77777777" w:rsidR="00700AEB" w:rsidRDefault="00700AEB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W_03 Zna podstawowe metody i techniki badań socjologicznych (obserwacja, eksperyment, badania ankietowe, wywiady kwestionariuszowe, wywiady swobodne, pogłębione, badania fokusowe) oraz związaną z nimi terminologię </w:t>
            </w:r>
          </w:p>
          <w:p w14:paraId="5A6EF3BA" w14:textId="77777777" w:rsidR="00700AEB" w:rsidRDefault="00700AEB" w:rsidP="00373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6D891D1B" w14:textId="77777777" w:rsidR="00303F50" w:rsidRDefault="00A77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402E7C4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2D083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6232F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E083A4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6DB95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2B507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K_W04</w:t>
            </w:r>
          </w:p>
          <w:p w14:paraId="37A7957A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E2B2F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B76F4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F300D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14:paraId="11A16C1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8BC9BE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6B5B5D2" w14:textId="77777777" w:rsidR="009E3DDD" w:rsidRDefault="009E3DDD">
      <w:pPr>
        <w:rPr>
          <w:rFonts w:ascii="Arial" w:hAnsi="Arial" w:cs="Arial"/>
          <w:sz w:val="22"/>
          <w:szCs w:val="16"/>
        </w:rPr>
      </w:pPr>
    </w:p>
    <w:p w14:paraId="340D2F74" w14:textId="77777777" w:rsidR="009E3DDD" w:rsidRDefault="009E3D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B1D8553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8E239D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9D22954" w14:textId="35D3D501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E8839C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E8A6F82" w14:textId="77777777" w:rsidTr="00541982">
        <w:trPr>
          <w:cantSplit/>
          <w:trHeight w:val="1509"/>
        </w:trPr>
        <w:tc>
          <w:tcPr>
            <w:tcW w:w="1985" w:type="dxa"/>
            <w:vMerge/>
          </w:tcPr>
          <w:p w14:paraId="7690888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1D3B3C3" w14:textId="77777777" w:rsidR="00700AEB" w:rsidRDefault="00700AEB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</w:t>
            </w:r>
            <w:r w:rsidR="00A6320D">
              <w:rPr>
                <w:rFonts w:ascii="Arial" w:hAnsi="Arial" w:cs="Arial"/>
                <w:sz w:val="20"/>
                <w:szCs w:val="20"/>
              </w:rPr>
              <w:t>Potrafi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A6320D">
              <w:rPr>
                <w:rFonts w:ascii="Arial" w:hAnsi="Arial" w:cs="Arial"/>
                <w:sz w:val="20"/>
                <w:szCs w:val="20"/>
              </w:rPr>
              <w:t>perować językiem zmiennych, tworzyć i dobierać wskaźniki, rozwiązywać podstawowe dylematy związane z konceptualizacją, operacjonalizacją, doborem właściwych metod i technik badawczych oraz metod doboru próby.</w:t>
            </w:r>
          </w:p>
          <w:p w14:paraId="51A40333" w14:textId="77777777" w:rsidR="00A6320D" w:rsidRDefault="00A6320D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Potrafi konstruować kwestionariusze i scenariusze wywiadów</w:t>
            </w:r>
          </w:p>
          <w:p w14:paraId="1C1BA0A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F0154A" w14:textId="77777777" w:rsidR="00303F50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K_U02, K_U03</w:t>
            </w:r>
          </w:p>
          <w:p w14:paraId="176DAF2C" w14:textId="77777777"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5E50D" w14:textId="77777777"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11B29" w14:textId="77777777"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CBBBE7" w14:textId="77777777"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455BF" w14:textId="77777777"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14:paraId="0FE4901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E788F3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C327DB0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21BB23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B908B0B" w14:textId="12753736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A0412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333257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8853956" w14:textId="77777777">
        <w:trPr>
          <w:cantSplit/>
          <w:trHeight w:val="1984"/>
        </w:trPr>
        <w:tc>
          <w:tcPr>
            <w:tcW w:w="1985" w:type="dxa"/>
            <w:vMerge/>
          </w:tcPr>
          <w:p w14:paraId="080C88D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3EAEAB6" w14:textId="77777777" w:rsidR="00EA3C0C" w:rsidRDefault="00EA3C0C" w:rsidP="00A63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Jest przygotowany do roli członka zespołu badawczego, do roli badacza oraz do kontaktu z respondentem</w:t>
            </w:r>
          </w:p>
          <w:p w14:paraId="463B27F3" w14:textId="77777777" w:rsidR="00303F50" w:rsidRDefault="00EA3C0C" w:rsidP="00EA3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 W środowisku badawczym postępuje zgodnie z normami etycznymi i procedurami metodologicznymi </w:t>
            </w:r>
          </w:p>
        </w:tc>
        <w:tc>
          <w:tcPr>
            <w:tcW w:w="2410" w:type="dxa"/>
          </w:tcPr>
          <w:p w14:paraId="66787B54" w14:textId="5170F010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03,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14:paraId="37202E7E" w14:textId="77777777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45D9B" w14:textId="77777777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7E83E" w14:textId="1450DD94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891B7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</w:tbl>
    <w:p w14:paraId="69F5758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8AA9B5B" w14:textId="77777777" w:rsidR="00303F50" w:rsidRPr="004120C9" w:rsidRDefault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441E4756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6A756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3EA78655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8A397D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704042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01FC36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8169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4C690229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BD93EC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84B02B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4ABF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E3693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EB8FA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69790DB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410F20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9213B9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F752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D1608F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62AAD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14011E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FACB8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7D5F4F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E0D54A0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384C7B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7EEBC1A" w14:textId="77777777" w:rsidR="00303F50" w:rsidRDefault="00EA3C0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31E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01F90" w14:textId="77777777" w:rsidR="00303F50" w:rsidRDefault="002D11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75B7D9C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29F0D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08802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2A410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0731C2F1" w14:textId="77777777">
        <w:trPr>
          <w:trHeight w:val="462"/>
        </w:trPr>
        <w:tc>
          <w:tcPr>
            <w:tcW w:w="1611" w:type="dxa"/>
            <w:vAlign w:val="center"/>
          </w:tcPr>
          <w:p w14:paraId="607468F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CEBF33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D9D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8DD6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851D94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089F1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CC986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FEF60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103AD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8AE3926" w14:textId="77777777" w:rsidR="009916B1" w:rsidRDefault="009916B1" w:rsidP="009916B1">
      <w:pPr>
        <w:rPr>
          <w:rFonts w:ascii="Arial" w:hAnsi="Arial" w:cs="Arial"/>
          <w:sz w:val="22"/>
          <w:szCs w:val="16"/>
        </w:rPr>
      </w:pPr>
    </w:p>
    <w:p w14:paraId="2ED347FD" w14:textId="77777777"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916B1" w14:paraId="3B7BA8B6" w14:textId="77777777" w:rsidTr="0009560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D7EF0" w14:textId="77777777" w:rsidR="009916B1" w:rsidRDefault="009916B1" w:rsidP="0009560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9916B1" w14:paraId="64586FC6" w14:textId="77777777" w:rsidTr="0009560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2041AC6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283CA70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4FA007B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147B4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16B1" w14:paraId="16CFDE0C" w14:textId="77777777" w:rsidTr="0009560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FC4DF4A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EB6E3FD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52D0A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3ADA117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709BBA3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B700C3F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49290EC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5CE84DF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CC68BC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2DAA261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9431EA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84BAD35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40A3DE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CDB5EC7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14:paraId="5B549BA1" w14:textId="77777777" w:rsidTr="0009560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F863F76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C3D6830" w14:textId="4975AAD1" w:rsidR="009916B1" w:rsidRDefault="00456AFD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2B680" w14:textId="7D512F7C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4E21" w14:textId="084171E7" w:rsidR="009916B1" w:rsidRDefault="00891B7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06B204C2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6D45DD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1E2E40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E13253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14:paraId="0CD54F32" w14:textId="77777777" w:rsidTr="00095609">
        <w:trPr>
          <w:trHeight w:val="462"/>
        </w:trPr>
        <w:tc>
          <w:tcPr>
            <w:tcW w:w="1611" w:type="dxa"/>
            <w:vAlign w:val="center"/>
          </w:tcPr>
          <w:p w14:paraId="57E34488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4C8F577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DAAD2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F3D44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FAE20A9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27CDC2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0D6791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4AE239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BE443" w14:textId="77777777"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14:paraId="7080D9E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A341444" w14:textId="77777777"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14:paraId="5AFA21BC" w14:textId="77777777" w:rsidR="009916B1" w:rsidRDefault="009916B1">
      <w:pPr>
        <w:rPr>
          <w:rFonts w:ascii="Arial" w:hAnsi="Arial" w:cs="Arial"/>
          <w:sz w:val="22"/>
          <w:szCs w:val="14"/>
        </w:rPr>
      </w:pPr>
    </w:p>
    <w:p w14:paraId="48ED0981" w14:textId="3EAEE3C5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75E75A2" w14:textId="77777777" w:rsidTr="009916B1">
        <w:trPr>
          <w:trHeight w:val="1183"/>
        </w:trPr>
        <w:tc>
          <w:tcPr>
            <w:tcW w:w="9622" w:type="dxa"/>
          </w:tcPr>
          <w:p w14:paraId="48927C65" w14:textId="610D7DDC"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Wykład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prowadzony w formie tradycyjnej. Niektóre wykłady będą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mogły być </w:t>
            </w:r>
            <w:r>
              <w:rPr>
                <w:rFonts w:ascii="Arial" w:hAnsi="Arial" w:cs="Arial"/>
                <w:sz w:val="20"/>
                <w:szCs w:val="20"/>
              </w:rPr>
              <w:t>prowadzone z wykorzystaniem prezentacji wizualnych (Excel, Word) w celu ukazania sposobów operacjonalizacji, konstruowania kafeterii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odpowiedzi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 indeksów i </w:t>
            </w:r>
            <w:proofErr w:type="spellStart"/>
            <w:r w:rsidR="007B0473">
              <w:rPr>
                <w:rFonts w:ascii="Arial" w:hAnsi="Arial" w:cs="Arial"/>
                <w:sz w:val="20"/>
                <w:szCs w:val="20"/>
              </w:rPr>
              <w:t>ska</w:t>
            </w:r>
            <w:r w:rsidR="00425FAA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="007B0473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proofErr w:type="spellStart"/>
            <w:r w:rsidR="007B0473">
              <w:rPr>
                <w:rFonts w:ascii="Arial" w:hAnsi="Arial" w:cs="Arial"/>
                <w:sz w:val="20"/>
                <w:szCs w:val="20"/>
              </w:rPr>
              <w:t>rekodowania</w:t>
            </w:r>
            <w:proofErr w:type="spellEnd"/>
            <w:r w:rsidR="007B0473">
              <w:rPr>
                <w:rFonts w:ascii="Arial" w:hAnsi="Arial" w:cs="Arial"/>
                <w:sz w:val="20"/>
                <w:szCs w:val="20"/>
              </w:rPr>
              <w:t xml:space="preserve"> zmiennych. Studenci uzyskają również inne pomoce (wskazane teksty do samodzielnej lektury lub dodatkowe pliki multimedialne)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BB0310" w14:textId="77777777"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714485" w14:textId="45ED734C" w:rsidR="00303F50" w:rsidRDefault="002D110F" w:rsidP="007B0473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7B0473">
              <w:rPr>
                <w:rFonts w:ascii="Arial" w:hAnsi="Arial" w:cs="Arial"/>
                <w:sz w:val="20"/>
                <w:szCs w:val="20"/>
              </w:rPr>
              <w:t>ćwiczeniach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studentów obowiązuje </w:t>
            </w:r>
            <w:r w:rsidR="00204EA4">
              <w:rPr>
                <w:rFonts w:ascii="Arial" w:hAnsi="Arial" w:cs="Arial"/>
                <w:sz w:val="20"/>
                <w:szCs w:val="20"/>
              </w:rPr>
              <w:t>znajomość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0473">
              <w:rPr>
                <w:rFonts w:ascii="Arial" w:hAnsi="Arial" w:cs="Arial"/>
                <w:sz w:val="20"/>
                <w:szCs w:val="20"/>
              </w:rPr>
              <w:t xml:space="preserve">literatury </w:t>
            </w:r>
            <w:r>
              <w:rPr>
                <w:rFonts w:ascii="Arial" w:hAnsi="Arial" w:cs="Arial"/>
                <w:sz w:val="20"/>
                <w:szCs w:val="20"/>
              </w:rPr>
              <w:t xml:space="preserve">wskazywanej przez osobę prowadzącą te zajęcia. Znajomość lektur będzie sprawdzana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na bieżąco podczas zajęć, a także – w przypadku wybranych zajęć - </w:t>
            </w:r>
            <w:r>
              <w:rPr>
                <w:rFonts w:ascii="Arial" w:hAnsi="Arial" w:cs="Arial"/>
                <w:sz w:val="20"/>
                <w:szCs w:val="20"/>
              </w:rPr>
              <w:t xml:space="preserve">za pomocą </w:t>
            </w:r>
            <w:r w:rsidR="007B0473">
              <w:rPr>
                <w:rFonts w:ascii="Arial" w:hAnsi="Arial" w:cs="Arial"/>
                <w:sz w:val="20"/>
                <w:szCs w:val="20"/>
              </w:rPr>
              <w:t>testów, zadań i pisemnych prac domowych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5B40AA8" w14:textId="77777777"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14:paraId="3709843B" w14:textId="77777777"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14:paraId="0322A3EE" w14:textId="378F607C" w:rsidR="00303F50" w:rsidRDefault="00303F50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 xml:space="preserve"> -</w:t>
      </w:r>
      <w:r w:rsidR="009916B1">
        <w:rPr>
          <w:rFonts w:ascii="Arial" w:hAnsi="Arial" w:cs="Arial"/>
          <w:sz w:val="22"/>
          <w:szCs w:val="14"/>
        </w:rPr>
        <w:t xml:space="preserve">- </w:t>
      </w:r>
      <w:r w:rsidR="009916B1" w:rsidRPr="004120C9">
        <w:rPr>
          <w:rFonts w:ascii="Arial" w:hAnsi="Arial" w:cs="Arial"/>
          <w:color w:val="000000"/>
          <w:sz w:val="22"/>
          <w:szCs w:val="16"/>
        </w:rPr>
        <w:t>studia stacjonarne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7235B259" w14:textId="77777777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2F7826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C538CC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C4D995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FFBA8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A2A6E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2EAB78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19073F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DBD991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DA77A7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D13443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672D936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7DB08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E96B5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C84CC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BE44AB">
              <w:rPr>
                <w:rFonts w:ascii="Arial" w:hAnsi="Arial" w:cs="Arial"/>
                <w:sz w:val="20"/>
                <w:szCs w:val="20"/>
              </w:rPr>
              <w:t xml:space="preserve"> – kolokwium pisemne</w:t>
            </w:r>
          </w:p>
        </w:tc>
      </w:tr>
      <w:tr w:rsidR="00BE44AB" w14:paraId="48BFF87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107F48D" w14:textId="77777777" w:rsidR="00BE44AB" w:rsidRDefault="00BE44AB" w:rsidP="00BE44A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793D6E35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B9CEC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3F8FE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C7F527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8AE9F5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3E303A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CCDAD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F445AB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221899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BA9135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58D3F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C97ED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1376C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08FAF81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7AC0770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DA6001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5F741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F54D2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99CBC5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F2F94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52DDA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0F4CD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4033B1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AFE54D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A09AF7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9E6A7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67FE9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9F0E7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3145951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F0C9D24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1F5418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E07F0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765AA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8199F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FC103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05E6AB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6EF0E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D1BE1D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1B504B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882150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6D8AC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70E67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45CFE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2F7A01D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575EB86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27D94ECB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B096CA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95A37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AABFAA5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BB688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A6D68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816CF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93CEFE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1CB6985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39C0AE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5B15D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627FE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D07DE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4CAC608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6A5A4E4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4BB3AE79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39244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32C80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531CDBB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AE302A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7A7BB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E83D9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08FD99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99A788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60DA4C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769F25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C44FE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394F8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02840FB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C010D1E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1F60F019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E7AB66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A74A5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ADC913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BD185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5AD42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890E2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AF15E1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8B3635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4F7937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E039C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157E8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A2F45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6470926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F5B80C0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1467121B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2E63C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B7D96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71C697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0799E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A732CA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54588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D4470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FB4815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AD21B1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65A48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64EBB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B29E5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4DAD080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219DE7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5795B78" w14:textId="3100C4EF" w:rsidR="009916B1" w:rsidRDefault="009916B1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A0412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 xml:space="preserve"> -</w:t>
      </w:r>
      <w:r>
        <w:rPr>
          <w:rFonts w:ascii="Arial" w:hAnsi="Arial" w:cs="Arial"/>
          <w:sz w:val="22"/>
          <w:szCs w:val="14"/>
        </w:rPr>
        <w:t xml:space="preserve">- </w:t>
      </w: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  <w:r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9916B1" w14:paraId="0AB42555" w14:textId="77777777" w:rsidTr="00BE44AB">
        <w:trPr>
          <w:cantSplit/>
          <w:trHeight w:val="191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BB6E051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1C8461E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369355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BF2B0C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E37659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040326F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DBC124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8D3C60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B51EE7E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137136C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8F0B9D3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615B836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A48A56B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FFEBD62" w14:textId="77777777" w:rsidR="009916B1" w:rsidRDefault="009916B1" w:rsidP="000956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BE44AB">
              <w:rPr>
                <w:rFonts w:ascii="Arial" w:hAnsi="Arial" w:cs="Arial"/>
                <w:sz w:val="20"/>
                <w:szCs w:val="20"/>
              </w:rPr>
              <w:t xml:space="preserve"> – kolokwium pisemne</w:t>
            </w:r>
          </w:p>
        </w:tc>
      </w:tr>
      <w:tr w:rsidR="00BE44AB" w14:paraId="58673B6F" w14:textId="77777777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C08E15B" w14:textId="77777777" w:rsidR="00BE44AB" w:rsidRDefault="00BE44AB" w:rsidP="00BE44A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BBA31BB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12AC5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69BA6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71FE6F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ED6A5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14DA0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FC28C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B496D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0C3D7B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D9F5D1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C236A9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B7B0E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0B9BD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28EA33A9" w14:textId="77777777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B5FFC7A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7C658BB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ACE80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4F4A8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EEA4CD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93D33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1AB46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87C1E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527EB0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770597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C24EF9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093B8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3D1CD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88D89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4476A33A" w14:textId="77777777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BCC985C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32FDE39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107CA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8B1559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BEA26A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69A75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46342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4CDF05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E1484A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432D41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CFF37C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0B49F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2295C6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D8BA79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204B8B70" w14:textId="77777777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660B7DF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177AAAA6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F1647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A811FA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4C6A179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2D904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03B34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0278D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4E2073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E3B137B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B673B5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5D24F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6105C0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26A316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229FB3F3" w14:textId="77777777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D3118B0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2F8CD8FA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6CBBC5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6C634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82AB95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164C19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724C1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DD4B7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A4266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F6172D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8806C7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CDE586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EB2CC9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21CC19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5A098E57" w14:textId="77777777" w:rsidTr="0009560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3C73516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6C4C759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48119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D707A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B4D3D9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401B2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5F610A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1AB8B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12D168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9C60EE9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E36E0A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544E1E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458F44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9610A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E44AB" w14:paraId="3EB8D4EC" w14:textId="77777777" w:rsidTr="0009560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BA677DF" w14:textId="77777777" w:rsidR="00BE44AB" w:rsidRDefault="00BE44AB" w:rsidP="00BE44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C517ECC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7A61A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02169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A28A805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C29E82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47C123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C9225F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387B5D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4E18B8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BB1C348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9D7ED1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16F3B7" w14:textId="77777777" w:rsidR="00BE44AB" w:rsidRDefault="00BE44AB" w:rsidP="00BE44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907A84" w14:textId="77777777" w:rsidR="00BE44AB" w:rsidRDefault="00E3421A" w:rsidP="00BE44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53CD39B3" w14:textId="77777777"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14:paraId="032B6B50" w14:textId="77777777"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14:paraId="33C08307" w14:textId="77777777"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C7BFFCE" w14:textId="77777777">
        <w:tc>
          <w:tcPr>
            <w:tcW w:w="1941" w:type="dxa"/>
            <w:shd w:val="clear" w:color="auto" w:fill="DBE5F1"/>
            <w:vAlign w:val="center"/>
          </w:tcPr>
          <w:p w14:paraId="7B6F686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7C05257C" w14:textId="5C67D051" w:rsidR="00303F50" w:rsidRDefault="00E3421A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 1) punktów za aktywność, w tym punktów ujemnych za nieprzygotowanie do zajęć, 2) wykonanie </w:t>
            </w:r>
            <w:r w:rsidR="001C672E">
              <w:rPr>
                <w:rFonts w:ascii="Arial" w:hAnsi="Arial" w:cs="Arial"/>
                <w:sz w:val="20"/>
                <w:szCs w:val="20"/>
              </w:rPr>
              <w:t>zadań</w:t>
            </w:r>
            <w:r>
              <w:rPr>
                <w:rFonts w:ascii="Arial" w:hAnsi="Arial" w:cs="Arial"/>
                <w:sz w:val="20"/>
                <w:szCs w:val="20"/>
              </w:rPr>
              <w:t>/projektów grupowych</w:t>
            </w:r>
            <w:r w:rsidR="001C6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B71">
              <w:rPr>
                <w:rFonts w:ascii="Arial" w:hAnsi="Arial" w:cs="Arial"/>
                <w:sz w:val="20"/>
                <w:szCs w:val="20"/>
              </w:rPr>
              <w:t>lub</w:t>
            </w:r>
            <w:r w:rsidR="001C672E">
              <w:rPr>
                <w:rFonts w:ascii="Arial" w:hAnsi="Arial" w:cs="Arial"/>
                <w:sz w:val="20"/>
                <w:szCs w:val="20"/>
              </w:rPr>
              <w:t xml:space="preserve"> testów indywidualnych </w:t>
            </w: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1C672E">
              <w:rPr>
                <w:rFonts w:ascii="Arial" w:hAnsi="Arial" w:cs="Arial"/>
                <w:sz w:val="20"/>
                <w:szCs w:val="20"/>
              </w:rPr>
              <w:t>oceny z kolokwium zaliczeniowego.</w:t>
            </w:r>
            <w:r w:rsidR="00EA154C">
              <w:rPr>
                <w:rFonts w:ascii="Arial" w:hAnsi="Arial" w:cs="Arial"/>
                <w:sz w:val="20"/>
                <w:szCs w:val="20"/>
              </w:rPr>
              <w:t xml:space="preserve"> Opuszczenie więcej niż 50% wykładów lub 50% ćwiczeń oznacza definitywne skreślenie z listy studentów.</w:t>
            </w:r>
          </w:p>
        </w:tc>
      </w:tr>
    </w:tbl>
    <w:p w14:paraId="6C11621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1EE0278" w14:textId="77777777" w:rsidR="009916B1" w:rsidRPr="004120C9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4120C9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9916B1" w14:paraId="0620B5A3" w14:textId="77777777" w:rsidTr="00095609">
        <w:tc>
          <w:tcPr>
            <w:tcW w:w="1941" w:type="dxa"/>
            <w:shd w:val="clear" w:color="auto" w:fill="DBE5F1"/>
            <w:vAlign w:val="center"/>
          </w:tcPr>
          <w:p w14:paraId="52E1B33F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7A66941" w14:textId="2741CF1E" w:rsidR="009916B1" w:rsidRDefault="001C672E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 1) punktów za aktywność, w tym punktów ujemnych za nieprzygotowanie do zajęć, 2) wykonanie zadań/projektów grupowych </w:t>
            </w:r>
            <w:r w:rsidR="00891B71">
              <w:rPr>
                <w:rFonts w:ascii="Arial" w:hAnsi="Arial" w:cs="Arial"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testów indywidualnych 3) oceny z kolokwium zaliczenioweg</w:t>
            </w:r>
            <w:r w:rsidR="007C4AE9">
              <w:rPr>
                <w:rFonts w:ascii="Arial" w:hAnsi="Arial" w:cs="Arial"/>
                <w:sz w:val="20"/>
                <w:szCs w:val="20"/>
              </w:rPr>
              <w:t>o</w:t>
            </w:r>
            <w:r w:rsidR="00EA154C">
              <w:rPr>
                <w:rFonts w:ascii="Arial" w:hAnsi="Arial" w:cs="Arial"/>
                <w:sz w:val="20"/>
                <w:szCs w:val="20"/>
              </w:rPr>
              <w:t>. Opuszczenie więcej niż 50% wykładów lub 50% ćwiczeń oznacza definitywne skreślenie z listy studentów.</w:t>
            </w:r>
          </w:p>
        </w:tc>
      </w:tr>
    </w:tbl>
    <w:p w14:paraId="2FE4EB95" w14:textId="77777777" w:rsidR="009916B1" w:rsidRDefault="009916B1" w:rsidP="009916B1">
      <w:pPr>
        <w:rPr>
          <w:rFonts w:ascii="Arial" w:hAnsi="Arial" w:cs="Arial"/>
          <w:sz w:val="22"/>
          <w:szCs w:val="16"/>
        </w:rPr>
      </w:pPr>
    </w:p>
    <w:p w14:paraId="7C2E83E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290B3C7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1F87076B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1A3446E6" w14:textId="7B372BBE" w:rsidR="00303F50" w:rsidRDefault="001C672E" w:rsidP="001C672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Egzamin z materiału objętego kursami „Metody badań społecznych 1”  i „Metody badań społecznych 2” przewidziany jest na II roku studiów (po zakończeniu drugiego kursu w </w:t>
            </w:r>
            <w:r w:rsidR="00891B71"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semestrze).</w:t>
            </w:r>
          </w:p>
        </w:tc>
      </w:tr>
    </w:tbl>
    <w:p w14:paraId="644DCB6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781472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5925125" w14:textId="77777777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95FEC15" w14:textId="77777777">
        <w:trPr>
          <w:trHeight w:val="1136"/>
        </w:trPr>
        <w:tc>
          <w:tcPr>
            <w:tcW w:w="9622" w:type="dxa"/>
          </w:tcPr>
          <w:p w14:paraId="693FCCF5" w14:textId="77777777" w:rsidR="00512FFA" w:rsidRPr="00B02DDC" w:rsidRDefault="00A3644C" w:rsidP="00B02DD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Wykłady</w:t>
            </w:r>
            <w:r w:rsidR="00AB06BB" w:rsidRPr="00B02DDC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4FA6CF02" w14:textId="77777777" w:rsidR="00B02DDC" w:rsidRPr="00B02DDC" w:rsidRDefault="00B02DDC" w:rsidP="00B02DDC">
            <w:pPr>
              <w:jc w:val="both"/>
              <w:rPr>
                <w:rFonts w:eastAsia="Calibri"/>
                <w:b/>
                <w:bCs/>
              </w:rPr>
            </w:pPr>
          </w:p>
          <w:p w14:paraId="5B7C6976" w14:textId="4EE6B19A" w:rsidR="0065239E" w:rsidRDefault="0065239E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t>Metodologia badań społecznych – wprowadzenie. Naukowe i zdroworozsądkowe wyjaśnianie rzeczywistości (2g)</w:t>
            </w:r>
          </w:p>
          <w:p w14:paraId="4D60712B" w14:textId="6DF72650" w:rsidR="00A3644C" w:rsidRPr="00AB06BB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Osobliwości nauk społecznych</w:t>
            </w:r>
            <w:r w:rsidR="0065239E">
              <w:rPr>
                <w:rFonts w:ascii="Arial" w:hAnsi="Arial" w:cs="Arial"/>
                <w:sz w:val="22"/>
                <w:szCs w:val="22"/>
              </w:rPr>
              <w:t>. Socjologia</w:t>
            </w:r>
            <w:r>
              <w:rPr>
                <w:rFonts w:ascii="Arial" w:hAnsi="Arial" w:cs="Arial"/>
                <w:sz w:val="22"/>
                <w:szCs w:val="22"/>
              </w:rPr>
              <w:t xml:space="preserve"> przed i po przełomie antypozytywistycznym </w:t>
            </w:r>
          </w:p>
          <w:p w14:paraId="07E2589D" w14:textId="77777777" w:rsidR="00A3644C" w:rsidRPr="00BF4991" w:rsidRDefault="00A3644C" w:rsidP="00AB06BB">
            <w:pPr>
              <w:numPr>
                <w:ilvl w:val="0"/>
                <w:numId w:val="7"/>
              </w:numPr>
              <w:tabs>
                <w:tab w:val="left" w:pos="-854"/>
                <w:tab w:val="left" w:pos="-720"/>
                <w:tab w:val="left" w:pos="0"/>
                <w:tab w:val="left" w:pos="265"/>
                <w:tab w:val="left" w:pos="548"/>
                <w:tab w:val="left" w:pos="831"/>
                <w:tab w:val="left" w:pos="11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64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Konceptualizacja i operacjonalizacja. Pojęcie zmiennej i rodzaje wskaźników </w:t>
            </w:r>
          </w:p>
          <w:p w14:paraId="249191AF" w14:textId="77777777" w:rsidR="0065239E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Rodzaje pojęć i ich znaczenie w naukach społecznych. </w:t>
            </w:r>
          </w:p>
          <w:p w14:paraId="1E2E6596" w14:textId="77777777" w:rsidR="0065239E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Rodzaje definicji. </w:t>
            </w:r>
          </w:p>
          <w:p w14:paraId="116E3849" w14:textId="7F8EA3C9" w:rsidR="00512FFA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Indywidualizm i holizm metodologiczny </w:t>
            </w:r>
          </w:p>
          <w:p w14:paraId="2007CE7E" w14:textId="77777777" w:rsidR="0065239E" w:rsidRDefault="0065239E" w:rsidP="0065239E">
            <w:pPr>
              <w:numPr>
                <w:ilvl w:val="0"/>
                <w:numId w:val="7"/>
              </w:numPr>
              <w:tabs>
                <w:tab w:val="left" w:pos="-854"/>
                <w:tab w:val="left" w:pos="-720"/>
                <w:tab w:val="left" w:pos="0"/>
                <w:tab w:val="left" w:pos="265"/>
                <w:tab w:val="left" w:pos="548"/>
                <w:tab w:val="left" w:pos="831"/>
                <w:tab w:val="left" w:pos="111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120" w:line="264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Klasyfikacje i typologie </w:t>
            </w:r>
          </w:p>
          <w:p w14:paraId="434B6C3F" w14:textId="77777777" w:rsidR="0065239E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Etapy procesu badawczego. </w:t>
            </w:r>
          </w:p>
          <w:p w14:paraId="4A8FC64F" w14:textId="547B9957" w:rsid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Typy badań empirycznych</w:t>
            </w:r>
            <w:r w:rsidR="0065239E">
              <w:rPr>
                <w:rFonts w:ascii="Arial" w:hAnsi="Arial" w:cs="Arial"/>
                <w:sz w:val="22"/>
                <w:szCs w:val="22"/>
              </w:rPr>
              <w:t>. Badania statyczne a badania dynamiczne</w:t>
            </w:r>
          </w:p>
          <w:p w14:paraId="08B7AFC7" w14:textId="77777777"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Rodzaje twierdzeń, pytań badawczych i hipotez </w:t>
            </w:r>
          </w:p>
          <w:p w14:paraId="09DF0810" w14:textId="77777777"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Uzasadnianie twierdzeń </w:t>
            </w:r>
          </w:p>
          <w:p w14:paraId="4C450C14" w14:textId="77777777"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 xml:space="preserve">Etyka badań </w:t>
            </w:r>
          </w:p>
          <w:p w14:paraId="19C7C23C" w14:textId="77777777" w:rsidR="00B71510" w:rsidRDefault="00B71510" w:rsidP="00B71510">
            <w:pPr>
              <w:widowControl/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F732F3F" w14:textId="77777777" w:rsidR="00ED6FB6" w:rsidRPr="00B02DDC" w:rsidRDefault="00ED6FB6" w:rsidP="00ED6FB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Ćwiczenia</w:t>
            </w:r>
            <w:r w:rsidR="00B02DDC" w:rsidRPr="00B02DDC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20E84740" w14:textId="77777777" w:rsidR="00ED6FB6" w:rsidRPr="00ED6FB6" w:rsidRDefault="00ED6FB6" w:rsidP="00ED6FB6">
            <w:pPr>
              <w:pStyle w:val="Tekstpodstawowywcity"/>
              <w:rPr>
                <w:rFonts w:ascii="Calibri" w:hAnsi="Calibri"/>
                <w:szCs w:val="22"/>
              </w:rPr>
            </w:pPr>
          </w:p>
          <w:p w14:paraId="0A02210B" w14:textId="77777777"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Wyjaśnianie idiograficzne i nomotetyczne; podejście indukcyjne i dedukcyjne, dane ilościowe i jakościowe </w:t>
            </w:r>
          </w:p>
          <w:p w14:paraId="0EBA5EB8" w14:textId="77777777"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Przyczynowość w badaniach socjologicznych, błędy w rozumowaniu i wnioskowaniu, jednostki analizy i obserwacji </w:t>
            </w:r>
          </w:p>
          <w:p w14:paraId="1ED06368" w14:textId="77777777"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Konceptualizacja i operacjonalizacja w praktyce </w:t>
            </w:r>
          </w:p>
          <w:p w14:paraId="3B8246DA" w14:textId="77777777"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Cechy zmiennej i poziomy pomiaru </w:t>
            </w:r>
          </w:p>
          <w:p w14:paraId="0FE4EA45" w14:textId="77777777"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Indeksy, skale i typologie </w:t>
            </w:r>
          </w:p>
          <w:p w14:paraId="5BFC2112" w14:textId="77777777"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Metody doboru próby badawczej </w:t>
            </w:r>
          </w:p>
          <w:p w14:paraId="728D9EBB" w14:textId="77777777"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Obserwacja, eksperyment i badania </w:t>
            </w:r>
            <w:proofErr w:type="spellStart"/>
            <w:r w:rsidRPr="00B02DDC">
              <w:rPr>
                <w:rFonts w:ascii="Arial" w:hAnsi="Arial" w:cs="Arial"/>
                <w:sz w:val="22"/>
                <w:szCs w:val="22"/>
              </w:rPr>
              <w:t>mystery</w:t>
            </w:r>
            <w:proofErr w:type="spellEnd"/>
            <w:r w:rsidRPr="00B02D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DDC">
              <w:rPr>
                <w:rFonts w:ascii="Arial" w:hAnsi="Arial" w:cs="Arial"/>
                <w:sz w:val="22"/>
                <w:szCs w:val="22"/>
              </w:rPr>
              <w:t>shopper</w:t>
            </w:r>
            <w:proofErr w:type="spellEnd"/>
            <w:r w:rsidRPr="00B02D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0F5B0D" w14:textId="77777777" w:rsidR="00ED6FB6" w:rsidRPr="009F00A0" w:rsidRDefault="00ED6FB6" w:rsidP="007A79C2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F00A0">
              <w:rPr>
                <w:rFonts w:ascii="Arial" w:hAnsi="Arial" w:cs="Arial"/>
                <w:sz w:val="22"/>
                <w:szCs w:val="22"/>
              </w:rPr>
              <w:t xml:space="preserve">Wywiad kwestionariuszowy </w:t>
            </w:r>
            <w:r w:rsidR="009F00A0">
              <w:rPr>
                <w:rFonts w:ascii="Arial" w:hAnsi="Arial" w:cs="Arial"/>
                <w:sz w:val="22"/>
                <w:szCs w:val="22"/>
              </w:rPr>
              <w:t xml:space="preserve">i kwantyfikacja danych ilościowych </w:t>
            </w:r>
          </w:p>
          <w:p w14:paraId="6E24E9F2" w14:textId="77777777"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Badania fokusowe </w:t>
            </w:r>
          </w:p>
          <w:p w14:paraId="192FDC28" w14:textId="77777777" w:rsidR="00ED6FB6" w:rsidRDefault="00ED6FB6" w:rsidP="009F00A0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Wywiad </w:t>
            </w:r>
            <w:r w:rsidR="009F00A0">
              <w:rPr>
                <w:rFonts w:ascii="Arial" w:hAnsi="Arial" w:cs="Arial"/>
                <w:sz w:val="22"/>
                <w:szCs w:val="22"/>
              </w:rPr>
              <w:t xml:space="preserve">jakościowy oraz analiza </w:t>
            </w:r>
            <w:r w:rsidRPr="00B02DDC">
              <w:rPr>
                <w:rFonts w:ascii="Arial" w:hAnsi="Arial" w:cs="Arial"/>
                <w:sz w:val="22"/>
                <w:szCs w:val="22"/>
              </w:rPr>
              <w:t xml:space="preserve">materiałów jakościowych </w:t>
            </w:r>
          </w:p>
          <w:p w14:paraId="5C1DAC18" w14:textId="77777777" w:rsidR="00AB06BB" w:rsidRPr="00AB06BB" w:rsidRDefault="00AB06BB" w:rsidP="009F00A0">
            <w:pPr>
              <w:widowControl/>
              <w:suppressAutoHyphens w:val="0"/>
              <w:autoSpaceDE/>
              <w:spacing w:after="120"/>
              <w:ind w:left="100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7625A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58F2107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3EF2ED93" w14:textId="77777777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D1909A9" w14:textId="77777777">
        <w:trPr>
          <w:trHeight w:val="1098"/>
        </w:trPr>
        <w:tc>
          <w:tcPr>
            <w:tcW w:w="9622" w:type="dxa"/>
          </w:tcPr>
          <w:p w14:paraId="0890E6B0" w14:textId="67D8A628"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Babbie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 xml:space="preserve"> E., 2003. Badania społeczne w praktyce, Warszawa; w: Rozdz. 1 - podrozdział „Trochę dialektyki badań społecznych” s. 45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; r</w:t>
            </w:r>
            <w:r w:rsidRPr="00CA4372">
              <w:rPr>
                <w:rFonts w:ascii="Arial" w:hAnsi="Arial" w:cs="Arial"/>
                <w:sz w:val="22"/>
                <w:szCs w:val="22"/>
              </w:rPr>
              <w:t>ozdz. 3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 xml:space="preserve">; rozdz. 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(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s. 113 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–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 121</w:t>
            </w:r>
            <w:r w:rsidR="0065239E">
              <w:rPr>
                <w:rFonts w:ascii="Arial" w:hAnsi="Arial" w:cs="Arial"/>
                <w:sz w:val="22"/>
                <w:szCs w:val="22"/>
              </w:rPr>
              <w:t>)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>; rozdz. 5; rozdz. 6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B1486D">
              <w:rPr>
                <w:rFonts w:ascii="Arial" w:hAnsi="Arial" w:cs="Arial"/>
                <w:sz w:val="22"/>
                <w:szCs w:val="22"/>
              </w:rPr>
              <w:t xml:space="preserve">rozdz. 7 (dobór celowy); </w:t>
            </w:r>
            <w:r w:rsidR="00CA4372">
              <w:rPr>
                <w:rFonts w:ascii="Arial" w:hAnsi="Arial" w:cs="Arial"/>
                <w:sz w:val="22"/>
                <w:szCs w:val="22"/>
              </w:rPr>
              <w:t>rozdz. 14</w:t>
            </w:r>
          </w:p>
          <w:p w14:paraId="39EEAFF3" w14:textId="77777777"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 xml:space="preserve">Dukaczewska-Nałęcz A., 1999. Zogniskowane wywiady grupowe – jakościowa technika badawcza, w: Spojrzenie na metodę H. Domański, K. Lutyńska, A. W. Rostowski, (red.) Warszawa </w:t>
            </w:r>
          </w:p>
          <w:p w14:paraId="14E0D818" w14:textId="77777777"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Gruszczyński L. A., 2003. Kwestionariusze w socjologii, Katowice, 9-121</w:t>
            </w:r>
          </w:p>
          <w:p w14:paraId="10CEC9E4" w14:textId="77777777"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Kvale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 xml:space="preserve"> S., 2004. </w:t>
            </w: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>. Wprowadzenie do jakościowego wywiadu badawczego, Białystok, s.92-112, s.121-122, 130-148, s.151-163</w:t>
            </w:r>
          </w:p>
          <w:p w14:paraId="6823FA01" w14:textId="77777777"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Kvale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>, S. 2011. Prowadzenie wywiadów, Warszawa, r 8 i 9</w:t>
            </w:r>
          </w:p>
          <w:p w14:paraId="3B5BEFFD" w14:textId="77777777" w:rsidR="00CA4372" w:rsidRPr="00CA4372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Maison D., 2001. Zogniskowane wywiady grupowe. Jakościowa metoda badań marketingowych, Warszawa, s. 12-133 (87-106; 127-130)</w:t>
            </w:r>
          </w:p>
          <w:p w14:paraId="51128990" w14:textId="6D0B3C53"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Mayntz R., Holm K., Huebner P.,1985. </w:t>
            </w:r>
            <w:r w:rsidRPr="00CA4372">
              <w:rPr>
                <w:rFonts w:ascii="Arial" w:hAnsi="Arial" w:cs="Arial"/>
                <w:sz w:val="22"/>
                <w:szCs w:val="22"/>
              </w:rPr>
              <w:t>Wprowadzenie do metod socjologii empirycznej, Warszawa, r. 3</w:t>
            </w:r>
            <w:r w:rsidR="00CA4372" w:rsidRPr="00CA4372">
              <w:rPr>
                <w:rFonts w:ascii="Arial" w:hAnsi="Arial" w:cs="Arial"/>
                <w:sz w:val="22"/>
                <w:szCs w:val="22"/>
              </w:rPr>
              <w:t xml:space="preserve"> i 4</w:t>
            </w:r>
          </w:p>
          <w:p w14:paraId="4F342C2F" w14:textId="77777777" w:rsidR="002C2463" w:rsidRPr="00CA4372" w:rsidRDefault="002C2463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Rzemieniak</w:t>
            </w:r>
            <w:proofErr w:type="spellEnd"/>
            <w:r w:rsidR="00CA4372">
              <w:rPr>
                <w:rFonts w:ascii="Arial" w:hAnsi="Arial" w:cs="Arial"/>
                <w:sz w:val="22"/>
                <w:szCs w:val="22"/>
              </w:rPr>
              <w:t xml:space="preserve"> M.</w:t>
            </w:r>
            <w:r w:rsidRPr="00CA4372">
              <w:rPr>
                <w:rFonts w:ascii="Arial" w:hAnsi="Arial" w:cs="Arial"/>
                <w:sz w:val="22"/>
                <w:szCs w:val="22"/>
              </w:rPr>
              <w:t>, Tokarz</w:t>
            </w:r>
            <w:r w:rsidR="00CA4372">
              <w:rPr>
                <w:rFonts w:ascii="Arial" w:hAnsi="Arial" w:cs="Arial"/>
                <w:sz w:val="22"/>
                <w:szCs w:val="22"/>
              </w:rPr>
              <w:t xml:space="preserve"> E.</w:t>
            </w:r>
            <w:r w:rsidRPr="00CA437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Mystery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 xml:space="preserve"> Shopping w budowaniu tożsamości organizacyjnej, Lublin 2011, s. 23-39</w:t>
            </w:r>
          </w:p>
          <w:p w14:paraId="1F8FDCDF" w14:textId="77777777" w:rsidR="002C2463" w:rsidRDefault="002C2463" w:rsidP="00373AEB">
            <w:pPr>
              <w:jc w:val="both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494908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78854D" w14:textId="77777777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F7802A3" w14:textId="77777777">
        <w:trPr>
          <w:trHeight w:val="1112"/>
        </w:trPr>
        <w:tc>
          <w:tcPr>
            <w:tcW w:w="9622" w:type="dxa"/>
          </w:tcPr>
          <w:p w14:paraId="649E85C1" w14:textId="77777777" w:rsidR="00B71510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Babiński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G.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1980, Wybrane zagadnienia z metodologii socjologicznych badań empirycznych, Kraków. </w:t>
            </w:r>
          </w:p>
          <w:p w14:paraId="307E3274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Christians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C. G., Etyka i polityka w badaniach jakościowych, (w:) (red.) N. K.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Denzin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>, Y. S. Lincoln, Metody badań jakościowych t.1, Warszawa 2009,</w:t>
            </w:r>
          </w:p>
          <w:p w14:paraId="746267DA" w14:textId="77777777" w:rsidR="00B71510" w:rsidRPr="00CA4372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Durkheim E., Co to jest fakt społeczny, [w] Sztompka, P. i J. Kuć (red.) </w:t>
            </w:r>
            <w:proofErr w:type="spellStart"/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>Socjologia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>Lektury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, Wyd. Znak, Kraków; s. 266-71 </w:t>
            </w:r>
          </w:p>
          <w:p w14:paraId="7E36FC9E" w14:textId="77777777"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Frankfort-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Nachmias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Ch.,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Nachmias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D., 2001, Metody badawcze w naukach społecznych, Poznań. </w:t>
            </w:r>
          </w:p>
          <w:p w14:paraId="1E86454B" w14:textId="77777777" w:rsidR="00B71510" w:rsidRPr="00CA4372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Glaser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 xml:space="preserve"> B. G., Strauss A. L., Odkrywanie teorii ugruntowanej, Kraków 2009</w:t>
            </w:r>
          </w:p>
          <w:p w14:paraId="201D0685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Gorzko M., Co znaczy, że pojęcia wyłaniają się z danych? (w:) red. J.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Leoński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, A. Kołodziej –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Durnaś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, W kręgu socjologii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interpretatywnej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– zastosowanie metod jakościowych, Szczecin 2005</w:t>
            </w:r>
          </w:p>
          <w:p w14:paraId="148FDF9B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Hammerslay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M., Atkinson P., Metody badan terenowych, Poznań 2000</w:t>
            </w:r>
          </w:p>
          <w:p w14:paraId="6E81F521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House R., Ewaluacja jakościowa i zmiana polityki społecznej, (w:) (red.) N. K.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Denzin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>, Y. S. Lincoln, Metody badań jakościowych t.2, Warszawa 2009,</w:t>
            </w:r>
          </w:p>
          <w:p w14:paraId="0AA5D932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Konecki K., Studia z metodologii badań jakościowych. Teoria ugruntowana, Warszawa 2020</w:t>
            </w:r>
          </w:p>
          <w:p w14:paraId="4C6EFB9E" w14:textId="77777777" w:rsidR="0065239E" w:rsidRPr="00CA4372" w:rsidRDefault="0065239E" w:rsidP="0065239E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 xml:space="preserve">Lutyński J., 1968. Ankieta i jej rodzaje na tle podziału technik otrzymywania materiału w: Analizy i próby technik badawczych, (red.) Gostkowski Z., Lutyński J., </w:t>
            </w:r>
            <w:proofErr w:type="spellStart"/>
            <w:r w:rsidRPr="00CA4372">
              <w:rPr>
                <w:rFonts w:ascii="Arial" w:hAnsi="Arial" w:cs="Arial"/>
                <w:sz w:val="22"/>
                <w:szCs w:val="22"/>
              </w:rPr>
              <w:t>t.II</w:t>
            </w:r>
            <w:proofErr w:type="spellEnd"/>
            <w:r w:rsidRPr="00CA4372">
              <w:rPr>
                <w:rFonts w:ascii="Arial" w:hAnsi="Arial" w:cs="Arial"/>
                <w:sz w:val="22"/>
                <w:szCs w:val="22"/>
              </w:rPr>
              <w:t>, Warszawa-Wrocław 1968 (od podrozdziału 7. Pojęcie ankiety)</w:t>
            </w:r>
          </w:p>
          <w:p w14:paraId="1789FD5A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Mayntz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R., Holm K.,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Hübner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P., 1985, Wprowadzenie do metod socjologii empirycznej, Warszawa, </w:t>
            </w:r>
          </w:p>
          <w:p w14:paraId="23C9234A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Nowak S., 1985, Metodologia badań społecznych, PWN, Warszawa,</w:t>
            </w:r>
          </w:p>
          <w:p w14:paraId="765B8D32" w14:textId="77777777" w:rsidR="00B71510" w:rsidRPr="00425FAA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Ossowski S., 2001, O osobliwościach nauk społecznych, Warszawa. </w:t>
            </w:r>
            <w:r w:rsidRPr="00425FAA">
              <w:rPr>
                <w:rFonts w:ascii="Arial" w:hAnsi="Arial" w:cs="Arial"/>
                <w:sz w:val="22"/>
                <w:szCs w:val="22"/>
              </w:rPr>
              <w:t>Rozdział „Wzory nauk przyrodniczych w empirycznej socjologii”.</w:t>
            </w:r>
          </w:p>
          <w:p w14:paraId="3144A3A9" w14:textId="77777777" w:rsidR="00B71510" w:rsidRPr="00425FAA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Podgórecki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R. A., Metodologia badań socjologicznych. </w:t>
            </w:r>
            <w:r w:rsidRPr="00425FAA">
              <w:rPr>
                <w:rFonts w:ascii="Arial" w:hAnsi="Arial" w:cs="Arial"/>
                <w:sz w:val="22"/>
                <w:szCs w:val="22"/>
              </w:rPr>
              <w:t>Kompendium wiedzy metodologicznej dla studentów, Olsztyn 2007</w:t>
            </w:r>
          </w:p>
          <w:p w14:paraId="314764D6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Silverman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D., Interpretacja danych jakościowych, Warszawa 2007, Rozdział 9 Sens i etyka badań jakościowych</w:t>
            </w:r>
          </w:p>
          <w:p w14:paraId="1AF42270" w14:textId="77777777"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Szacki J., Historia myśli socjologicznej, R12 i 13</w:t>
            </w:r>
          </w:p>
          <w:p w14:paraId="22D9DB1C" w14:textId="77777777"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Sztumski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J.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Wstęp do metod i technik badań społecznych, 2019 David D.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Silverman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>, Prowadzenie badań jakościowych, Wydawnictwo Naukowe PWN, Warszawa 2008</w:t>
            </w:r>
          </w:p>
          <w:p w14:paraId="1AB79266" w14:textId="77777777" w:rsidR="00915AD2" w:rsidRDefault="00915AD2" w:rsidP="00B71510">
            <w:pPr>
              <w:spacing w:after="120"/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A09E7C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90E935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3751B6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8469C8C" w14:textId="77777777" w:rsidR="00303F50" w:rsidRDefault="00303F50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9916B1">
        <w:rPr>
          <w:rFonts w:ascii="Arial" w:hAnsi="Arial" w:cs="Arial"/>
          <w:sz w:val="22"/>
        </w:rPr>
        <w:t xml:space="preserve"> - </w:t>
      </w:r>
      <w:r w:rsidR="009916B1" w:rsidRPr="004120C9">
        <w:rPr>
          <w:rFonts w:ascii="Arial" w:hAnsi="Arial" w:cs="Arial"/>
          <w:color w:val="000000"/>
          <w:sz w:val="22"/>
        </w:rPr>
        <w:t>studia stacjonarne</w:t>
      </w:r>
      <w:r w:rsidR="009916B1"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3BBF42BF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7F049DB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784E035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63E3F873" w14:textId="77777777"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72B05CE5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370739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C0FA91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FD6E8DD" w14:textId="77777777"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22DE307C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2E8ABB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3103BF5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0D913EE" w14:textId="04B623F0" w:rsidR="00303F50" w:rsidRDefault="00CD1C1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938892F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0F6C02B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5536FCA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987C90B" w14:textId="5928A76A" w:rsidR="00303F50" w:rsidRDefault="00CD1C1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1B1E86AF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8F38FE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2E4D48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FBB2F9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0833230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D21A99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F73BA4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5BF21DE" w14:textId="31BA7045" w:rsidR="00303F50" w:rsidRDefault="00186F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68353D63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42954E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0AABFF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1933A6C" w14:textId="23EAB4A9" w:rsidR="00303F50" w:rsidRDefault="00D3020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186F8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778E17D6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D80FE5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8AA47B7" w14:textId="2E1ABC40"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6703C3B6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1355D36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745ACD2" w14:textId="77777777"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16780BA4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166342FC" w14:textId="77777777" w:rsidR="009916B1" w:rsidRDefault="009916B1">
      <w:pPr>
        <w:pStyle w:val="Tekstdymka1"/>
        <w:rPr>
          <w:rFonts w:ascii="Arial" w:hAnsi="Arial" w:cs="Arial"/>
          <w:sz w:val="22"/>
        </w:rPr>
      </w:pPr>
    </w:p>
    <w:p w14:paraId="790D7E0F" w14:textId="77777777" w:rsidR="009916B1" w:rsidRDefault="009916B1">
      <w:pPr>
        <w:pStyle w:val="Tekstdymka1"/>
        <w:rPr>
          <w:rFonts w:ascii="Arial" w:hAnsi="Arial" w:cs="Arial"/>
          <w:sz w:val="22"/>
        </w:rPr>
      </w:pPr>
    </w:p>
    <w:p w14:paraId="15A9EE5A" w14:textId="77777777" w:rsidR="009916B1" w:rsidRDefault="009916B1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4120C9">
        <w:rPr>
          <w:rFonts w:ascii="Arial" w:hAnsi="Arial" w:cs="Arial"/>
          <w:color w:val="000000"/>
          <w:sz w:val="22"/>
        </w:rPr>
        <w:t>studia niestacjonarne</w:t>
      </w:r>
      <w:r w:rsidRPr="004120C9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9916B1" w14:paraId="5B637947" w14:textId="77777777" w:rsidTr="0009560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329B190" w14:textId="77777777"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618DA3FF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1D960CE" w14:textId="0878605C" w:rsidR="009916B1" w:rsidRDefault="00886B1C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9916B1" w14:paraId="19F10F68" w14:textId="77777777" w:rsidTr="0009560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2308CB6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B92D584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B161A04" w14:textId="77777777"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916B1" w14:paraId="2185CB82" w14:textId="77777777" w:rsidTr="0009560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FE8B750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DCD4A2F" w14:textId="77777777" w:rsidR="009916B1" w:rsidRDefault="009916B1" w:rsidP="000956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7A3C9E9" w14:textId="77777777"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9916B1" w14:paraId="131567E6" w14:textId="77777777" w:rsidTr="0009560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4DD083B" w14:textId="77777777"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4E917648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D73807F" w14:textId="50E49A26"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14:paraId="071757F4" w14:textId="77777777" w:rsidTr="0009560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73F9B47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E34B987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7BE3580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14:paraId="53BD3CAE" w14:textId="77777777" w:rsidTr="0009560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595E710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2CE05DE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4C3B9D7" w14:textId="684F0228"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14:paraId="1517851E" w14:textId="77777777" w:rsidTr="000956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DCDCC4F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B23B828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45CBEFC" w14:textId="1F0C0CA5" w:rsidR="009916B1" w:rsidRDefault="00186F8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9916B1" w14:paraId="5173329E" w14:textId="77777777" w:rsidTr="000956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25A92E2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7C1D0C7" w14:textId="578E592C" w:rsidR="009916B1" w:rsidRDefault="00D30206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D1C18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9916B1" w14:paraId="79922E82" w14:textId="77777777" w:rsidTr="000956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B69A673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F235575" w14:textId="77777777" w:rsidR="009916B1" w:rsidRDefault="00D30206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780F3C97" w14:textId="77777777" w:rsidR="009916B1" w:rsidRDefault="009916B1" w:rsidP="009916B1">
      <w:pPr>
        <w:pStyle w:val="Tekstdymka1"/>
        <w:rPr>
          <w:rFonts w:ascii="Arial" w:hAnsi="Arial" w:cs="Arial"/>
          <w:sz w:val="22"/>
        </w:rPr>
      </w:pPr>
    </w:p>
    <w:p w14:paraId="7B94675C" w14:textId="77777777" w:rsidR="009916B1" w:rsidRDefault="009916B1">
      <w:pPr>
        <w:pStyle w:val="Tekstdymka1"/>
        <w:rPr>
          <w:rFonts w:ascii="Arial" w:hAnsi="Arial" w:cs="Arial"/>
          <w:sz w:val="22"/>
        </w:rPr>
      </w:pPr>
    </w:p>
    <w:sectPr w:rsidR="009916B1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E7ED" w14:textId="77777777" w:rsidR="005C49BC" w:rsidRDefault="005C49BC">
      <w:r>
        <w:separator/>
      </w:r>
    </w:p>
  </w:endnote>
  <w:endnote w:type="continuationSeparator" w:id="0">
    <w:p w14:paraId="40C31F77" w14:textId="77777777" w:rsidR="005C49BC" w:rsidRDefault="005C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C4E4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A71F8">
      <w:rPr>
        <w:noProof/>
      </w:rPr>
      <w:t>4</w:t>
    </w:r>
    <w:r>
      <w:fldChar w:fldCharType="end"/>
    </w:r>
  </w:p>
  <w:p w14:paraId="0FED1CF3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11E4" w14:textId="77777777" w:rsidR="005C49BC" w:rsidRDefault="005C49BC">
      <w:r>
        <w:separator/>
      </w:r>
    </w:p>
  </w:footnote>
  <w:footnote w:type="continuationSeparator" w:id="0">
    <w:p w14:paraId="0077A6B1" w14:textId="77777777" w:rsidR="005C49BC" w:rsidRDefault="005C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005782">
    <w:abstractNumId w:val="0"/>
  </w:num>
  <w:num w:numId="2" w16cid:durableId="179514868">
    <w:abstractNumId w:val="1"/>
  </w:num>
  <w:num w:numId="3" w16cid:durableId="2136560323">
    <w:abstractNumId w:val="12"/>
  </w:num>
  <w:num w:numId="4" w16cid:durableId="1333140592">
    <w:abstractNumId w:val="13"/>
  </w:num>
  <w:num w:numId="5" w16cid:durableId="888414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209340">
    <w:abstractNumId w:val="5"/>
  </w:num>
  <w:num w:numId="7" w16cid:durableId="209533700">
    <w:abstractNumId w:val="4"/>
  </w:num>
  <w:num w:numId="8" w16cid:durableId="1535456918">
    <w:abstractNumId w:val="14"/>
  </w:num>
  <w:num w:numId="9" w16cid:durableId="519976372">
    <w:abstractNumId w:val="10"/>
  </w:num>
  <w:num w:numId="10" w16cid:durableId="1221134584">
    <w:abstractNumId w:val="6"/>
  </w:num>
  <w:num w:numId="11" w16cid:durableId="196241098">
    <w:abstractNumId w:val="8"/>
  </w:num>
  <w:num w:numId="12" w16cid:durableId="1075007869">
    <w:abstractNumId w:val="3"/>
  </w:num>
  <w:num w:numId="13" w16cid:durableId="1602685111">
    <w:abstractNumId w:val="2"/>
  </w:num>
  <w:num w:numId="14" w16cid:durableId="145361974">
    <w:abstractNumId w:val="7"/>
  </w:num>
  <w:num w:numId="15" w16cid:durableId="214046245">
    <w:abstractNumId w:val="11"/>
  </w:num>
  <w:num w:numId="16" w16cid:durableId="547844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00CB8"/>
    <w:rsid w:val="00027707"/>
    <w:rsid w:val="00041D91"/>
    <w:rsid w:val="0009222A"/>
    <w:rsid w:val="00095609"/>
    <w:rsid w:val="001563A0"/>
    <w:rsid w:val="00186F80"/>
    <w:rsid w:val="001C672E"/>
    <w:rsid w:val="001F4DFC"/>
    <w:rsid w:val="00204EA4"/>
    <w:rsid w:val="00250E48"/>
    <w:rsid w:val="002B0FE6"/>
    <w:rsid w:val="002C2463"/>
    <w:rsid w:val="002D110F"/>
    <w:rsid w:val="00303F50"/>
    <w:rsid w:val="00360715"/>
    <w:rsid w:val="00373AEB"/>
    <w:rsid w:val="00387D94"/>
    <w:rsid w:val="0039256E"/>
    <w:rsid w:val="003C6B50"/>
    <w:rsid w:val="003E58C2"/>
    <w:rsid w:val="004120C9"/>
    <w:rsid w:val="00425FAA"/>
    <w:rsid w:val="00434CDD"/>
    <w:rsid w:val="00456AFD"/>
    <w:rsid w:val="00512FFA"/>
    <w:rsid w:val="0052534F"/>
    <w:rsid w:val="00541982"/>
    <w:rsid w:val="0055390B"/>
    <w:rsid w:val="005C068F"/>
    <w:rsid w:val="005C49BC"/>
    <w:rsid w:val="005C7F61"/>
    <w:rsid w:val="005D0268"/>
    <w:rsid w:val="0065239E"/>
    <w:rsid w:val="00666412"/>
    <w:rsid w:val="006B043F"/>
    <w:rsid w:val="006E3C9D"/>
    <w:rsid w:val="00700AEB"/>
    <w:rsid w:val="00700CD5"/>
    <w:rsid w:val="00705C3A"/>
    <w:rsid w:val="00716872"/>
    <w:rsid w:val="007A79C2"/>
    <w:rsid w:val="007B0473"/>
    <w:rsid w:val="007C4AE9"/>
    <w:rsid w:val="00810F0A"/>
    <w:rsid w:val="00815E5C"/>
    <w:rsid w:val="00827D3B"/>
    <w:rsid w:val="00847145"/>
    <w:rsid w:val="00886B1C"/>
    <w:rsid w:val="00891B71"/>
    <w:rsid w:val="008B0D3B"/>
    <w:rsid w:val="008B703C"/>
    <w:rsid w:val="009026FF"/>
    <w:rsid w:val="00915AD2"/>
    <w:rsid w:val="009250D8"/>
    <w:rsid w:val="009277D9"/>
    <w:rsid w:val="009916B1"/>
    <w:rsid w:val="009A5F61"/>
    <w:rsid w:val="009E3DDD"/>
    <w:rsid w:val="009F00A0"/>
    <w:rsid w:val="00A0412E"/>
    <w:rsid w:val="00A04952"/>
    <w:rsid w:val="00A3644C"/>
    <w:rsid w:val="00A6320D"/>
    <w:rsid w:val="00A7732A"/>
    <w:rsid w:val="00A8016C"/>
    <w:rsid w:val="00A8544F"/>
    <w:rsid w:val="00AB06BB"/>
    <w:rsid w:val="00AB3AA5"/>
    <w:rsid w:val="00AE50CE"/>
    <w:rsid w:val="00B02DDC"/>
    <w:rsid w:val="00B1486D"/>
    <w:rsid w:val="00B4198C"/>
    <w:rsid w:val="00B71510"/>
    <w:rsid w:val="00BA71F8"/>
    <w:rsid w:val="00BE44AB"/>
    <w:rsid w:val="00C64505"/>
    <w:rsid w:val="00C91A6B"/>
    <w:rsid w:val="00CA4372"/>
    <w:rsid w:val="00CA6EAE"/>
    <w:rsid w:val="00CC4881"/>
    <w:rsid w:val="00CD1C18"/>
    <w:rsid w:val="00D30206"/>
    <w:rsid w:val="00D32FBE"/>
    <w:rsid w:val="00D851B5"/>
    <w:rsid w:val="00DB3679"/>
    <w:rsid w:val="00E3421A"/>
    <w:rsid w:val="00E47AC7"/>
    <w:rsid w:val="00EA154C"/>
    <w:rsid w:val="00EA3C0C"/>
    <w:rsid w:val="00EC1E9C"/>
    <w:rsid w:val="00ED6FB6"/>
    <w:rsid w:val="00F002F0"/>
    <w:rsid w:val="00F56D94"/>
    <w:rsid w:val="00F60A80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94706"/>
  <w15:chartTrackingRefBased/>
  <w15:docId w15:val="{E2763EDE-A552-4971-83D7-091A5992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1427</Words>
  <Characters>9981</Characters>
  <Application>Microsoft Office Word</Application>
  <DocSecurity>0</DocSecurity>
  <Lines>175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2024-01-03T23:08:00Z</dcterms:created>
  <dcterms:modified xsi:type="dcterms:W3CDTF">2024-01-03T23:08:00Z</dcterms:modified>
</cp:coreProperties>
</file>